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52" w:rsidRP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МИНИСТЕРСТВО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И НАУКИ РОССИЙСКОЙ ФЕДЕРАЦИИ</w:t>
      </w:r>
    </w:p>
    <w:p w:rsidR="00217952" w:rsidRP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ФГБОУ ВО «КЕМЕРОВСКИЙ ТЕХНОЛОГИЧЕСКИЙ</w:t>
      </w:r>
    </w:p>
    <w:p w:rsidR="00217952" w:rsidRP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ИНСТИТУТ ПИЩЕВОЙ ПРОМЫШЛЕННОСТИ</w:t>
      </w:r>
    </w:p>
    <w:p w:rsidR="00217952" w:rsidRP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(УНИВЕРСИТЕТ)»</w:t>
      </w: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P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Кафедра безопасности жизнедеятельности</w:t>
      </w: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P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Курсовой проект</w:t>
      </w:r>
      <w:r w:rsidRPr="00217952">
        <w:rPr>
          <w:rFonts w:ascii="Times New Roman" w:hAnsi="Times New Roman"/>
          <w:sz w:val="28"/>
          <w:szCs w:val="28"/>
        </w:rPr>
        <w:t xml:space="preserve"> по дисциплине</w:t>
      </w:r>
    </w:p>
    <w:p w:rsidR="00217952" w:rsidRP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«Пожарная безопасность технологических процессов»</w:t>
      </w: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 «</w:t>
      </w:r>
      <w:r w:rsidR="00CD025D">
        <w:rPr>
          <w:rFonts w:ascii="Times New Roman" w:hAnsi="Times New Roman"/>
          <w:sz w:val="28"/>
          <w:szCs w:val="28"/>
        </w:rPr>
        <w:t>Производство стирола из этилбензола</w:t>
      </w:r>
      <w:r>
        <w:rPr>
          <w:rFonts w:ascii="Times New Roman" w:hAnsi="Times New Roman"/>
          <w:sz w:val="28"/>
          <w:szCs w:val="28"/>
        </w:rPr>
        <w:t>»</w:t>
      </w: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Выполнил________________</w:t>
      </w: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Проверил________________</w:t>
      </w:r>
    </w:p>
    <w:p w:rsidR="00217952" w:rsidRDefault="00217952" w:rsidP="00217952">
      <w:pPr>
        <w:spacing w:after="0"/>
        <w:ind w:lef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17952" w:rsidRPr="00217952" w:rsidRDefault="00217952" w:rsidP="00217952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Кемерово 20</w:t>
      </w:r>
      <w:r w:rsidR="00867A31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Pr="00217952">
        <w:rPr>
          <w:rFonts w:ascii="Times New Roman" w:hAnsi="Times New Roman"/>
          <w:b/>
          <w:sz w:val="28"/>
          <w:szCs w:val="28"/>
        </w:rPr>
        <w:br w:type="page"/>
      </w:r>
    </w:p>
    <w:p w:rsidR="00217952" w:rsidRDefault="00217952" w:rsidP="002179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17952" w:rsidRDefault="00217952" w:rsidP="0021795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CD025D">
        <w:rPr>
          <w:rFonts w:ascii="Times New Roman" w:hAnsi="Times New Roman"/>
          <w:sz w:val="28"/>
          <w:szCs w:val="28"/>
        </w:rPr>
        <w:tab/>
        <w:t>3</w:t>
      </w:r>
    </w:p>
    <w:p w:rsidR="00217952" w:rsidRP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1. Крат</w:t>
      </w:r>
      <w:r w:rsidR="001B1441">
        <w:rPr>
          <w:rFonts w:ascii="Times New Roman" w:hAnsi="Times New Roman"/>
          <w:sz w:val="28"/>
          <w:szCs w:val="28"/>
        </w:rPr>
        <w:t>к</w:t>
      </w:r>
      <w:r w:rsidRPr="00217952">
        <w:rPr>
          <w:rFonts w:ascii="Times New Roman" w:hAnsi="Times New Roman"/>
          <w:sz w:val="28"/>
          <w:szCs w:val="28"/>
        </w:rPr>
        <w:t xml:space="preserve">ое описание технологического процесса </w:t>
      </w:r>
      <w:r w:rsidR="007B5732">
        <w:rPr>
          <w:rFonts w:ascii="Times New Roman" w:hAnsi="Times New Roman"/>
          <w:sz w:val="28"/>
          <w:szCs w:val="28"/>
        </w:rPr>
        <w:t>производства</w:t>
      </w:r>
      <w:r w:rsidR="00CD025D">
        <w:rPr>
          <w:rFonts w:ascii="Times New Roman" w:hAnsi="Times New Roman"/>
          <w:sz w:val="28"/>
          <w:szCs w:val="28"/>
        </w:rPr>
        <w:tab/>
      </w:r>
      <w:r w:rsidR="007B5732">
        <w:rPr>
          <w:rFonts w:ascii="Times New Roman" w:hAnsi="Times New Roman"/>
          <w:sz w:val="28"/>
          <w:szCs w:val="28"/>
        </w:rPr>
        <w:t>5</w:t>
      </w:r>
    </w:p>
    <w:p w:rsidR="00217952" w:rsidRP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2. Оценка пожаровзрывоопасных свойств веществ, обращающихся в производстве</w:t>
      </w:r>
      <w:r w:rsidR="00CD025D">
        <w:rPr>
          <w:rFonts w:ascii="Times New Roman" w:hAnsi="Times New Roman"/>
          <w:sz w:val="28"/>
          <w:szCs w:val="28"/>
        </w:rPr>
        <w:tab/>
      </w:r>
      <w:r w:rsidR="00495F94">
        <w:rPr>
          <w:rFonts w:ascii="Times New Roman" w:hAnsi="Times New Roman"/>
          <w:sz w:val="28"/>
          <w:szCs w:val="28"/>
        </w:rPr>
        <w:t>10</w:t>
      </w:r>
    </w:p>
    <w:p w:rsidR="00217952" w:rsidRP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3. Оценка пожаровзрывоопасности среды внутри аппаратов при их нормальной работе</w:t>
      </w:r>
      <w:r w:rsidR="00CD025D">
        <w:rPr>
          <w:rFonts w:ascii="Times New Roman" w:hAnsi="Times New Roman"/>
          <w:sz w:val="28"/>
          <w:szCs w:val="28"/>
        </w:rPr>
        <w:tab/>
      </w:r>
      <w:r w:rsidR="00495F94">
        <w:rPr>
          <w:rFonts w:ascii="Times New Roman" w:hAnsi="Times New Roman"/>
          <w:sz w:val="28"/>
          <w:szCs w:val="28"/>
        </w:rPr>
        <w:t>11</w:t>
      </w:r>
    </w:p>
    <w:p w:rsidR="00217952" w:rsidRP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4. Пожаровзрывоопасность аппаратов, при эксплуатации которых возможен выход горючих веществ наружу без повреждения их конструкции</w:t>
      </w:r>
      <w:r w:rsidR="00CD025D">
        <w:rPr>
          <w:rFonts w:ascii="Times New Roman" w:hAnsi="Times New Roman"/>
          <w:sz w:val="28"/>
          <w:szCs w:val="28"/>
        </w:rPr>
        <w:tab/>
      </w:r>
      <w:r w:rsidR="008F1388">
        <w:rPr>
          <w:rFonts w:ascii="Times New Roman" w:hAnsi="Times New Roman"/>
          <w:sz w:val="28"/>
          <w:szCs w:val="28"/>
        </w:rPr>
        <w:t>14</w:t>
      </w:r>
    </w:p>
    <w:p w:rsidR="00217952" w:rsidRP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5. Анализ причин повреждения аппаратов и трубопроводов, разработка необходимых средств защиты</w:t>
      </w:r>
      <w:r w:rsidR="00CD025D">
        <w:rPr>
          <w:rFonts w:ascii="Times New Roman" w:hAnsi="Times New Roman"/>
          <w:sz w:val="28"/>
          <w:szCs w:val="28"/>
        </w:rPr>
        <w:tab/>
      </w:r>
      <w:r w:rsidR="00904BB7">
        <w:rPr>
          <w:rFonts w:ascii="Times New Roman" w:hAnsi="Times New Roman"/>
          <w:sz w:val="28"/>
          <w:szCs w:val="28"/>
        </w:rPr>
        <w:t>19</w:t>
      </w:r>
    </w:p>
    <w:p w:rsidR="00217952" w:rsidRP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bCs/>
          <w:sz w:val="28"/>
          <w:szCs w:val="28"/>
        </w:rPr>
        <w:t>6. Анализ возможности появления характерных технологических источников зажигания</w:t>
      </w:r>
      <w:r w:rsidR="00CD025D">
        <w:rPr>
          <w:rFonts w:ascii="Times New Roman" w:hAnsi="Times New Roman"/>
          <w:bCs/>
          <w:sz w:val="28"/>
          <w:szCs w:val="28"/>
        </w:rPr>
        <w:tab/>
      </w:r>
      <w:r w:rsidR="00594E08">
        <w:rPr>
          <w:rFonts w:ascii="Times New Roman" w:hAnsi="Times New Roman"/>
          <w:bCs/>
          <w:sz w:val="28"/>
          <w:szCs w:val="28"/>
        </w:rPr>
        <w:t>23</w:t>
      </w:r>
    </w:p>
    <w:p w:rsidR="00217952" w:rsidRP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7. Возможные пути распространения пожара</w:t>
      </w:r>
      <w:r w:rsidR="00CD025D">
        <w:rPr>
          <w:rFonts w:ascii="Times New Roman" w:hAnsi="Times New Roman"/>
          <w:sz w:val="28"/>
          <w:szCs w:val="28"/>
        </w:rPr>
        <w:tab/>
      </w:r>
      <w:r w:rsidR="00594E08">
        <w:rPr>
          <w:rFonts w:ascii="Times New Roman" w:hAnsi="Times New Roman"/>
          <w:sz w:val="28"/>
          <w:szCs w:val="28"/>
        </w:rPr>
        <w:t>25</w:t>
      </w:r>
    </w:p>
    <w:p w:rsidR="00217952" w:rsidRP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8. Расчет категории помещений по взрывопожарной и пожарной опасности</w:t>
      </w:r>
      <w:r w:rsidR="00CD025D">
        <w:rPr>
          <w:rFonts w:ascii="Times New Roman" w:hAnsi="Times New Roman"/>
          <w:sz w:val="28"/>
          <w:szCs w:val="28"/>
        </w:rPr>
        <w:tab/>
      </w:r>
      <w:r w:rsidR="00594E08">
        <w:rPr>
          <w:rFonts w:ascii="Times New Roman" w:hAnsi="Times New Roman"/>
          <w:sz w:val="28"/>
          <w:szCs w:val="28"/>
        </w:rPr>
        <w:t>28</w:t>
      </w:r>
    </w:p>
    <w:p w:rsidR="00217952" w:rsidRP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 w:rsidR="00CD025D">
        <w:rPr>
          <w:rFonts w:ascii="Times New Roman" w:hAnsi="Times New Roman"/>
          <w:sz w:val="28"/>
          <w:szCs w:val="28"/>
        </w:rPr>
        <w:tab/>
      </w:r>
      <w:r w:rsidR="00594E08">
        <w:rPr>
          <w:rFonts w:ascii="Times New Roman" w:hAnsi="Times New Roman"/>
          <w:sz w:val="28"/>
          <w:szCs w:val="28"/>
        </w:rPr>
        <w:t>3</w:t>
      </w:r>
      <w:r w:rsidR="00AF17F6">
        <w:rPr>
          <w:rFonts w:ascii="Times New Roman" w:hAnsi="Times New Roman"/>
          <w:sz w:val="28"/>
          <w:szCs w:val="28"/>
        </w:rPr>
        <w:t>1</w:t>
      </w:r>
    </w:p>
    <w:p w:rsidR="00217952" w:rsidRPr="00217952" w:rsidRDefault="00217952" w:rsidP="00CD025D">
      <w:pPr>
        <w:tabs>
          <w:tab w:val="right" w:leader="do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</w:t>
      </w:r>
      <w:r w:rsidR="00CD025D">
        <w:rPr>
          <w:rFonts w:ascii="Times New Roman" w:hAnsi="Times New Roman"/>
          <w:sz w:val="28"/>
          <w:szCs w:val="28"/>
        </w:rPr>
        <w:tab/>
      </w:r>
      <w:r w:rsidR="00594E08">
        <w:rPr>
          <w:rFonts w:ascii="Times New Roman" w:hAnsi="Times New Roman"/>
          <w:sz w:val="28"/>
          <w:szCs w:val="28"/>
        </w:rPr>
        <w:t>3</w:t>
      </w:r>
      <w:r w:rsidR="00AF17F6">
        <w:rPr>
          <w:rFonts w:ascii="Times New Roman" w:hAnsi="Times New Roman"/>
          <w:sz w:val="28"/>
          <w:szCs w:val="28"/>
        </w:rPr>
        <w:t>2</w:t>
      </w:r>
    </w:p>
    <w:p w:rsidR="00217952" w:rsidRDefault="00217952" w:rsidP="0021795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17952" w:rsidRDefault="00217952" w:rsidP="0021795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D025D" w:rsidRDefault="00CD025D" w:rsidP="00CD025D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9B3803" w:rsidRDefault="009B3803" w:rsidP="009B3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3803" w:rsidRDefault="00847530" w:rsidP="009B3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области производства химических веществ существуют высоких риски возникновения внештатных ситуаций, в частности, пожаров и взрывов, вызванных нарушением технологии производства или неправильным хранением сырья и производимого продукта. </w:t>
      </w:r>
      <w:r w:rsidR="009B3803" w:rsidRPr="009B3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Пожары и взрывы на промышленном производстве, особенно с использованием горючих веществ, приводят к </w:t>
      </w:r>
      <w:r w:rsidR="007B5732">
        <w:rPr>
          <w:rFonts w:ascii="Times New Roman" w:hAnsi="Times New Roman"/>
          <w:sz w:val="28"/>
          <w:szCs w:val="28"/>
        </w:rPr>
        <w:t xml:space="preserve">травмированию или даже гибели людей, а также к </w:t>
      </w:r>
      <w:r>
        <w:rPr>
          <w:rFonts w:ascii="Times New Roman" w:hAnsi="Times New Roman"/>
          <w:sz w:val="28"/>
          <w:szCs w:val="28"/>
        </w:rPr>
        <w:t>значительным экономическим потерям</w:t>
      </w:r>
      <w:r w:rsidR="007B5732">
        <w:rPr>
          <w:rFonts w:ascii="Times New Roman" w:hAnsi="Times New Roman"/>
          <w:sz w:val="28"/>
          <w:szCs w:val="28"/>
        </w:rPr>
        <w:t>.</w:t>
      </w:r>
    </w:p>
    <w:p w:rsidR="00847530" w:rsidRDefault="00847530" w:rsidP="009B3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530">
        <w:rPr>
          <w:rFonts w:ascii="Times New Roman" w:hAnsi="Times New Roman"/>
          <w:sz w:val="28"/>
          <w:szCs w:val="28"/>
        </w:rPr>
        <w:t xml:space="preserve">Главенствующими определяющими пожарной опасности технологического процесса являются: </w:t>
      </w:r>
    </w:p>
    <w:p w:rsidR="00847530" w:rsidRDefault="007B5732" w:rsidP="009B3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47530" w:rsidRPr="00847530">
        <w:rPr>
          <w:rFonts w:ascii="Times New Roman" w:hAnsi="Times New Roman"/>
          <w:sz w:val="28"/>
          <w:szCs w:val="28"/>
        </w:rPr>
        <w:t xml:space="preserve"> наличие пожарной нагрузки: горючих твердых, жидких и газообразных веществ; </w:t>
      </w:r>
    </w:p>
    <w:p w:rsidR="00847530" w:rsidRDefault="007B5732" w:rsidP="009B3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47530" w:rsidRPr="00847530">
        <w:rPr>
          <w:rFonts w:ascii="Times New Roman" w:hAnsi="Times New Roman"/>
          <w:sz w:val="28"/>
          <w:szCs w:val="28"/>
        </w:rPr>
        <w:t xml:space="preserve"> величина возможного избыточного давления при диффузионном сгорании газов, паров и пылевоздушных смесей как в оборудовании, в помещениях, так и в открытом пространстве; </w:t>
      </w:r>
    </w:p>
    <w:p w:rsidR="00847530" w:rsidRDefault="007B5732" w:rsidP="009B3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47530" w:rsidRPr="00847530">
        <w:rPr>
          <w:rFonts w:ascii="Times New Roman" w:hAnsi="Times New Roman"/>
          <w:sz w:val="28"/>
          <w:szCs w:val="28"/>
        </w:rPr>
        <w:t xml:space="preserve"> температурный режим всего технологического процесса или какой</w:t>
      </w:r>
      <w:r w:rsidR="00847530">
        <w:rPr>
          <w:rFonts w:ascii="Times New Roman" w:hAnsi="Times New Roman"/>
          <w:sz w:val="28"/>
          <w:szCs w:val="28"/>
        </w:rPr>
        <w:t>-</w:t>
      </w:r>
      <w:r w:rsidR="00847530" w:rsidRPr="00847530">
        <w:rPr>
          <w:rFonts w:ascii="Times New Roman" w:hAnsi="Times New Roman"/>
          <w:sz w:val="28"/>
          <w:szCs w:val="28"/>
        </w:rPr>
        <w:t xml:space="preserve">либо его составляющей. </w:t>
      </w:r>
    </w:p>
    <w:p w:rsidR="00847530" w:rsidRDefault="00847530" w:rsidP="009B3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530">
        <w:rPr>
          <w:rFonts w:ascii="Times New Roman" w:hAnsi="Times New Roman"/>
          <w:sz w:val="28"/>
          <w:szCs w:val="28"/>
        </w:rPr>
        <w:t xml:space="preserve">Требования к проектированию, размещению и эксплуатации технологического оборудования и комплексы мер по обеспечению пожарной </w:t>
      </w:r>
      <w:r w:rsidR="007B5732">
        <w:rPr>
          <w:rFonts w:ascii="Times New Roman" w:hAnsi="Times New Roman"/>
          <w:sz w:val="28"/>
          <w:szCs w:val="28"/>
        </w:rPr>
        <w:t>-</w:t>
      </w:r>
      <w:r w:rsidRPr="00847530">
        <w:rPr>
          <w:rFonts w:ascii="Times New Roman" w:hAnsi="Times New Roman"/>
          <w:sz w:val="28"/>
          <w:szCs w:val="28"/>
        </w:rPr>
        <w:t xml:space="preserve"> безопасности определяются уровнем пожарной опасности производственного объекта. </w:t>
      </w:r>
    </w:p>
    <w:p w:rsidR="009B3803" w:rsidRDefault="009B3803" w:rsidP="009B3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803">
        <w:rPr>
          <w:rFonts w:ascii="Times New Roman" w:hAnsi="Times New Roman"/>
          <w:sz w:val="28"/>
          <w:szCs w:val="28"/>
        </w:rPr>
        <w:t>Отраслевые правила пожаровзрывоопасности производств не в полной мере отражают особенности защиты конкретных производств от пожаров и взрывов. Поэтому изучение характерных опасностей типовых технологических процессов является наиболее актуальным вопросом в разработке эффективной пожар</w:t>
      </w:r>
      <w:r w:rsidR="00847530">
        <w:rPr>
          <w:rFonts w:ascii="Times New Roman" w:hAnsi="Times New Roman"/>
          <w:sz w:val="28"/>
          <w:szCs w:val="28"/>
        </w:rPr>
        <w:t xml:space="preserve">овзрывозащиты на производстве и профилактики возникновения пожаро- и взрывоопасных ситуаций. </w:t>
      </w:r>
    </w:p>
    <w:p w:rsidR="007B5732" w:rsidRDefault="007B5732" w:rsidP="009B3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данного проекта является разработка мер по обеспечению пожарной безопасности технологического процесса производства стирола из этилбензола.</w:t>
      </w:r>
    </w:p>
    <w:p w:rsidR="007B5732" w:rsidRDefault="007B5732" w:rsidP="009B3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работы:</w:t>
      </w:r>
    </w:p>
    <w:p w:rsidR="007B5732" w:rsidRDefault="007B5732" w:rsidP="007B57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кратко </w:t>
      </w:r>
      <w:r w:rsidR="009B3803" w:rsidRPr="009B3803">
        <w:rPr>
          <w:rFonts w:ascii="Times New Roman" w:hAnsi="Times New Roman"/>
          <w:sz w:val="28"/>
          <w:szCs w:val="28"/>
        </w:rPr>
        <w:t>излож</w:t>
      </w:r>
      <w:r>
        <w:rPr>
          <w:rFonts w:ascii="Times New Roman" w:hAnsi="Times New Roman"/>
          <w:sz w:val="28"/>
          <w:szCs w:val="28"/>
        </w:rPr>
        <w:t>ить</w:t>
      </w:r>
      <w:r w:rsidR="009B3803" w:rsidRPr="009B3803">
        <w:rPr>
          <w:rFonts w:ascii="Times New Roman" w:hAnsi="Times New Roman"/>
          <w:sz w:val="28"/>
          <w:szCs w:val="28"/>
        </w:rPr>
        <w:t xml:space="preserve"> сущност</w:t>
      </w:r>
      <w:r>
        <w:rPr>
          <w:rFonts w:ascii="Times New Roman" w:hAnsi="Times New Roman"/>
          <w:sz w:val="28"/>
          <w:szCs w:val="28"/>
        </w:rPr>
        <w:t>ь</w:t>
      </w:r>
      <w:r w:rsidR="009B3803" w:rsidRPr="009B3803">
        <w:rPr>
          <w:rFonts w:ascii="Times New Roman" w:hAnsi="Times New Roman"/>
          <w:sz w:val="28"/>
          <w:szCs w:val="28"/>
        </w:rPr>
        <w:t xml:space="preserve"> технологического процесса производства стирола из этилбензола</w:t>
      </w:r>
      <w:r>
        <w:rPr>
          <w:rFonts w:ascii="Times New Roman" w:hAnsi="Times New Roman"/>
          <w:sz w:val="28"/>
          <w:szCs w:val="28"/>
        </w:rPr>
        <w:t>;</w:t>
      </w:r>
    </w:p>
    <w:p w:rsidR="007B5732" w:rsidRDefault="007B5732" w:rsidP="007B57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3803" w:rsidRPr="009B3803">
        <w:rPr>
          <w:rFonts w:ascii="Times New Roman" w:hAnsi="Times New Roman"/>
          <w:sz w:val="28"/>
          <w:szCs w:val="28"/>
        </w:rPr>
        <w:t xml:space="preserve">дать анализ пожарной опасности </w:t>
      </w:r>
      <w:r>
        <w:rPr>
          <w:rFonts w:ascii="Times New Roman" w:hAnsi="Times New Roman"/>
          <w:sz w:val="28"/>
          <w:szCs w:val="28"/>
        </w:rPr>
        <w:t>оборудования;</w:t>
      </w:r>
    </w:p>
    <w:p w:rsidR="00CD025D" w:rsidRDefault="007B5732" w:rsidP="007B573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B3803" w:rsidRPr="009B3803">
        <w:rPr>
          <w:rFonts w:ascii="Times New Roman" w:hAnsi="Times New Roman"/>
          <w:sz w:val="28"/>
          <w:szCs w:val="28"/>
        </w:rPr>
        <w:t xml:space="preserve"> определить расчетным путем категорию взрывопожарной опасности помещения компрессорной станции для удаления водорода</w:t>
      </w:r>
      <w:r w:rsidR="00AF17F6">
        <w:rPr>
          <w:rFonts w:ascii="Times New Roman" w:hAnsi="Times New Roman"/>
          <w:sz w:val="28"/>
          <w:szCs w:val="28"/>
        </w:rPr>
        <w:t>.</w:t>
      </w:r>
      <w:r w:rsidR="00CD025D">
        <w:rPr>
          <w:rFonts w:ascii="Times New Roman" w:hAnsi="Times New Roman"/>
          <w:b/>
          <w:sz w:val="28"/>
          <w:szCs w:val="28"/>
        </w:rPr>
        <w:br w:type="page"/>
      </w:r>
    </w:p>
    <w:p w:rsid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952">
        <w:rPr>
          <w:rFonts w:ascii="Times New Roman" w:hAnsi="Times New Roman"/>
          <w:b/>
          <w:sz w:val="28"/>
          <w:szCs w:val="28"/>
        </w:rPr>
        <w:t>1. Крат</w:t>
      </w:r>
      <w:r w:rsidR="00CD025D">
        <w:rPr>
          <w:rFonts w:ascii="Times New Roman" w:hAnsi="Times New Roman"/>
          <w:b/>
          <w:sz w:val="28"/>
          <w:szCs w:val="28"/>
        </w:rPr>
        <w:t>к</w:t>
      </w:r>
      <w:r w:rsidRPr="00217952">
        <w:rPr>
          <w:rFonts w:ascii="Times New Roman" w:hAnsi="Times New Roman"/>
          <w:b/>
          <w:sz w:val="28"/>
          <w:szCs w:val="28"/>
        </w:rPr>
        <w:t xml:space="preserve">ое описание технологического процесса </w:t>
      </w:r>
    </w:p>
    <w:p w:rsidR="00217952" w:rsidRDefault="007D07BB" w:rsidP="001B14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D07BB" w:rsidRDefault="007D07BB" w:rsidP="001B14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D07BB">
        <w:rPr>
          <w:rFonts w:ascii="Times New Roman" w:hAnsi="Times New Roman"/>
          <w:sz w:val="28"/>
          <w:szCs w:val="28"/>
        </w:rPr>
        <w:t>Стирол C</w:t>
      </w:r>
      <w:r w:rsidRPr="007D07BB">
        <w:rPr>
          <w:rFonts w:ascii="Times New Roman" w:hAnsi="Times New Roman"/>
          <w:sz w:val="28"/>
          <w:szCs w:val="28"/>
          <w:vertAlign w:val="subscript"/>
        </w:rPr>
        <w:t>6</w:t>
      </w:r>
      <w:r w:rsidRPr="007D07BB">
        <w:rPr>
          <w:rFonts w:ascii="Times New Roman" w:hAnsi="Times New Roman"/>
          <w:sz w:val="28"/>
          <w:szCs w:val="28"/>
        </w:rPr>
        <w:t>H</w:t>
      </w:r>
      <w:r w:rsidRPr="007D07BB">
        <w:rPr>
          <w:rFonts w:ascii="Times New Roman" w:hAnsi="Times New Roman"/>
          <w:sz w:val="28"/>
          <w:szCs w:val="28"/>
          <w:vertAlign w:val="subscript"/>
        </w:rPr>
        <w:t>5</w:t>
      </w:r>
      <w:r w:rsidRPr="007D07BB">
        <w:rPr>
          <w:rFonts w:ascii="Times New Roman" w:hAnsi="Times New Roman"/>
          <w:sz w:val="28"/>
          <w:szCs w:val="28"/>
        </w:rPr>
        <w:t>-CH-CH</w:t>
      </w:r>
      <w:r w:rsidRPr="007D07BB">
        <w:rPr>
          <w:rFonts w:ascii="Times New Roman" w:hAnsi="Times New Roman"/>
          <w:sz w:val="28"/>
          <w:szCs w:val="28"/>
          <w:vertAlign w:val="subscript"/>
        </w:rPr>
        <w:t>2</w:t>
      </w:r>
      <w:r w:rsidRPr="007D07BB">
        <w:rPr>
          <w:rFonts w:ascii="Times New Roman" w:hAnsi="Times New Roman"/>
          <w:sz w:val="28"/>
          <w:szCs w:val="28"/>
        </w:rPr>
        <w:t xml:space="preserve"> относится к ароматическим углеводородам и представляет собой производное бензолавинилбензол, в котором один из атомов водорода замещён на ненасыщенные углеводородный радикал CH=CH</w:t>
      </w:r>
      <w:r w:rsidRPr="007D07BB">
        <w:rPr>
          <w:rFonts w:ascii="Times New Roman" w:hAnsi="Times New Roman"/>
          <w:sz w:val="28"/>
          <w:szCs w:val="28"/>
          <w:vertAlign w:val="subscript"/>
        </w:rPr>
        <w:t>2</w:t>
      </w:r>
      <w:r w:rsidRPr="007D07BB">
        <w:rPr>
          <w:rFonts w:ascii="Times New Roman" w:hAnsi="Times New Roman"/>
          <w:sz w:val="28"/>
          <w:szCs w:val="28"/>
        </w:rPr>
        <w:t>. Стирол является химическим сырьём для производства различных полимеров. Его производство мировой экономики имеет поистине грандиозные масштабы более 22 миллионов тонн в год. В России ежегодно перерабатывается 300 тыс. тонн.</w:t>
      </w:r>
    </w:p>
    <w:p w:rsidR="00DC7789" w:rsidRDefault="00DC7789" w:rsidP="00DC77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789">
        <w:rPr>
          <w:rFonts w:ascii="Times New Roman" w:hAnsi="Times New Roman"/>
          <w:sz w:val="28"/>
          <w:szCs w:val="28"/>
        </w:rPr>
        <w:t>Стирол представляет собой летучую жидкость плотностью 0,91 г/см</w:t>
      </w:r>
      <w:r w:rsidRPr="00DC7789">
        <w:rPr>
          <w:rFonts w:ascii="Times New Roman" w:hAnsi="Times New Roman"/>
          <w:sz w:val="28"/>
          <w:szCs w:val="28"/>
          <w:vertAlign w:val="superscript"/>
        </w:rPr>
        <w:t>3</w:t>
      </w:r>
      <w:r w:rsidRPr="00DC7789">
        <w:rPr>
          <w:rFonts w:ascii="Times New Roman" w:hAnsi="Times New Roman"/>
          <w:sz w:val="28"/>
          <w:szCs w:val="28"/>
        </w:rPr>
        <w:t>, смешивающуюся в любых отношениях со спиртами, кетонами, простыми и сложными эфирами, сероуглеродом, алифатическими, алициклическими, ароматическими и хлорсодержащими углеводородами. Растворимость в воде и различных гликолях ограничена. При температуре 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7789">
        <w:rPr>
          <w:rFonts w:ascii="Times New Roman" w:hAnsi="Times New Roman"/>
          <w:sz w:val="28"/>
          <w:szCs w:val="28"/>
          <w:vertAlign w:val="superscript"/>
        </w:rPr>
        <w:t>0</w:t>
      </w:r>
      <w:r w:rsidRPr="00DC7789">
        <w:rPr>
          <w:rFonts w:ascii="Times New Roman" w:hAnsi="Times New Roman"/>
          <w:sz w:val="28"/>
          <w:szCs w:val="28"/>
        </w:rPr>
        <w:t>С в воде растворяется не более 0,03% стирола. Стирол легко полимеризуется и сополимеризуется с другими веществами при действие перекисных инициаторов или без них при высокой температуре.</w:t>
      </w:r>
    </w:p>
    <w:p w:rsidR="005435D1" w:rsidRDefault="007B3F47" w:rsidP="00DC77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F47">
        <w:rPr>
          <w:rFonts w:ascii="Times New Roman" w:hAnsi="Times New Roman"/>
          <w:sz w:val="28"/>
          <w:szCs w:val="28"/>
        </w:rPr>
        <w:t>Основным сырьем для по</w:t>
      </w:r>
      <w:r>
        <w:rPr>
          <w:rFonts w:ascii="Times New Roman" w:hAnsi="Times New Roman"/>
          <w:sz w:val="28"/>
          <w:szCs w:val="28"/>
        </w:rPr>
        <w:t>лучения стирола служит этилбен</w:t>
      </w:r>
      <w:r w:rsidRPr="007B3F47">
        <w:rPr>
          <w:rFonts w:ascii="Times New Roman" w:hAnsi="Times New Roman"/>
          <w:sz w:val="28"/>
          <w:szCs w:val="28"/>
        </w:rPr>
        <w:t>зол. В настоящее время в</w:t>
      </w:r>
      <w:r>
        <w:rPr>
          <w:rFonts w:ascii="Times New Roman" w:hAnsi="Times New Roman"/>
          <w:sz w:val="28"/>
          <w:szCs w:val="28"/>
        </w:rPr>
        <w:t xml:space="preserve"> России существуют два пути пе</w:t>
      </w:r>
      <w:r w:rsidRPr="007B3F47">
        <w:rPr>
          <w:rFonts w:ascii="Times New Roman" w:hAnsi="Times New Roman"/>
          <w:sz w:val="28"/>
          <w:szCs w:val="28"/>
        </w:rPr>
        <w:t>реработки этилбензола. Первый основан на дегидрировании с водяным паром на оксидных катализаторах (железохромовых или цинковых) в трубчатом изотермичес</w:t>
      </w:r>
      <w:r>
        <w:rPr>
          <w:rFonts w:ascii="Times New Roman" w:hAnsi="Times New Roman"/>
          <w:sz w:val="28"/>
          <w:szCs w:val="28"/>
        </w:rPr>
        <w:t>ком или многосту</w:t>
      </w:r>
      <w:r w:rsidRPr="007B3F47">
        <w:rPr>
          <w:rFonts w:ascii="Times New Roman" w:hAnsi="Times New Roman"/>
          <w:sz w:val="28"/>
          <w:szCs w:val="28"/>
        </w:rPr>
        <w:t>пенчатом адиабатном (что предпочтительнее) реакторе. Второй способ позволяет в одном технологическом процессе получать два важных продукта органич</w:t>
      </w:r>
      <w:r>
        <w:rPr>
          <w:rFonts w:ascii="Times New Roman" w:hAnsi="Times New Roman"/>
          <w:sz w:val="28"/>
          <w:szCs w:val="28"/>
        </w:rPr>
        <w:t>еского синтеза: стирол и пропи</w:t>
      </w:r>
      <w:r w:rsidRPr="007B3F47">
        <w:rPr>
          <w:rFonts w:ascii="Times New Roman" w:hAnsi="Times New Roman"/>
          <w:sz w:val="28"/>
          <w:szCs w:val="28"/>
        </w:rPr>
        <w:t>леноксид.</w:t>
      </w:r>
    </w:p>
    <w:p w:rsidR="007B3F47" w:rsidRPr="00217952" w:rsidRDefault="005435D1" w:rsidP="005435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D1">
        <w:rPr>
          <w:rFonts w:ascii="Times New Roman" w:hAnsi="Times New Roman"/>
          <w:sz w:val="28"/>
          <w:szCs w:val="28"/>
        </w:rPr>
        <w:t>Этилбензол - C</w:t>
      </w:r>
      <w:r w:rsidRPr="005435D1">
        <w:rPr>
          <w:rFonts w:ascii="Times New Roman" w:hAnsi="Times New Roman"/>
          <w:sz w:val="28"/>
          <w:szCs w:val="28"/>
          <w:vertAlign w:val="subscript"/>
        </w:rPr>
        <w:t>6</w:t>
      </w:r>
      <w:r w:rsidRPr="005435D1">
        <w:rPr>
          <w:rFonts w:ascii="Times New Roman" w:hAnsi="Times New Roman"/>
          <w:sz w:val="28"/>
          <w:szCs w:val="28"/>
        </w:rPr>
        <w:t>H</w:t>
      </w:r>
      <w:r w:rsidRPr="005435D1">
        <w:rPr>
          <w:rFonts w:ascii="Times New Roman" w:hAnsi="Times New Roman"/>
          <w:sz w:val="28"/>
          <w:szCs w:val="28"/>
          <w:vertAlign w:val="subscript"/>
        </w:rPr>
        <w:t>5</w:t>
      </w:r>
      <w:r w:rsidRPr="005435D1">
        <w:rPr>
          <w:rFonts w:ascii="Times New Roman" w:hAnsi="Times New Roman"/>
          <w:sz w:val="28"/>
          <w:szCs w:val="28"/>
        </w:rPr>
        <w:t xml:space="preserve"> – C</w:t>
      </w:r>
      <w:r w:rsidRPr="005435D1">
        <w:rPr>
          <w:rFonts w:ascii="Times New Roman" w:hAnsi="Times New Roman"/>
          <w:sz w:val="28"/>
          <w:szCs w:val="28"/>
          <w:vertAlign w:val="subscript"/>
        </w:rPr>
        <w:t>2</w:t>
      </w:r>
      <w:r w:rsidRPr="005435D1">
        <w:rPr>
          <w:rFonts w:ascii="Times New Roman" w:hAnsi="Times New Roman"/>
          <w:sz w:val="28"/>
          <w:szCs w:val="28"/>
        </w:rPr>
        <w:t>H</w:t>
      </w:r>
      <w:r w:rsidRPr="005435D1">
        <w:rPr>
          <w:rFonts w:ascii="Times New Roman" w:hAnsi="Times New Roman"/>
          <w:sz w:val="28"/>
          <w:szCs w:val="28"/>
          <w:vertAlign w:val="subscript"/>
        </w:rPr>
        <w:t>5</w:t>
      </w:r>
      <w:r w:rsidRPr="005435D1">
        <w:rPr>
          <w:rFonts w:ascii="Times New Roman" w:hAnsi="Times New Roman"/>
          <w:sz w:val="28"/>
          <w:szCs w:val="28"/>
        </w:rPr>
        <w:t xml:space="preserve"> – бесцветная жидкость с запахом бензола, кипящая при 136 </w:t>
      </w:r>
      <w:r w:rsidRPr="005435D1">
        <w:rPr>
          <w:rFonts w:ascii="Times New Roman" w:hAnsi="Times New Roman"/>
          <w:sz w:val="28"/>
          <w:szCs w:val="28"/>
          <w:vertAlign w:val="superscript"/>
        </w:rPr>
        <w:t>0</w:t>
      </w:r>
      <w:r w:rsidRPr="005435D1">
        <w:rPr>
          <w:rFonts w:ascii="Times New Roman" w:hAnsi="Times New Roman"/>
          <w:sz w:val="28"/>
          <w:szCs w:val="28"/>
        </w:rPr>
        <w:t>C. Обладает свойствами ароматических соединений. Содержится в сырой нефти, продуктах каталитического риформинга нефтяных фракций и легких фракциях смолы коксования угля, откуда он может быть легко выделен. ПДК в атмосферном воздухе 0,02 мг/м</w:t>
      </w:r>
      <w:r w:rsidRPr="005435D1">
        <w:rPr>
          <w:rFonts w:ascii="Times New Roman" w:hAnsi="Times New Roman"/>
          <w:sz w:val="28"/>
          <w:szCs w:val="28"/>
          <w:vertAlign w:val="superscript"/>
        </w:rPr>
        <w:t>3</w:t>
      </w:r>
      <w:r w:rsidRPr="005435D1">
        <w:rPr>
          <w:rFonts w:ascii="Times New Roman" w:hAnsi="Times New Roman"/>
          <w:sz w:val="28"/>
          <w:szCs w:val="28"/>
        </w:rPr>
        <w:t xml:space="preserve"> , в водоемах хозяйственно-бытового пользования 0,01 мг/л. </w:t>
      </w:r>
      <w:r>
        <w:rPr>
          <w:rFonts w:ascii="Times New Roman" w:hAnsi="Times New Roman"/>
          <w:sz w:val="28"/>
          <w:szCs w:val="28"/>
        </w:rPr>
        <w:br w:type="page"/>
      </w:r>
    </w:p>
    <w:p w:rsidR="00217952" w:rsidRPr="00217952" w:rsidRDefault="007B3F47" w:rsidP="007B3F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работе рассмотрим получение стирола</w:t>
      </w:r>
      <w:r w:rsidR="00217952" w:rsidRPr="00217952">
        <w:rPr>
          <w:rFonts w:ascii="Times New Roman" w:hAnsi="Times New Roman"/>
          <w:sz w:val="28"/>
          <w:szCs w:val="28"/>
        </w:rPr>
        <w:t xml:space="preserve"> путем дегидрирования этилбензола (при температуре 650 </w:t>
      </w:r>
      <w:r w:rsidR="00DC7789">
        <w:rPr>
          <w:rFonts w:ascii="Times New Roman" w:hAnsi="Times New Roman"/>
          <w:sz w:val="28"/>
          <w:szCs w:val="28"/>
          <w:vertAlign w:val="superscript"/>
        </w:rPr>
        <w:t>0</w:t>
      </w:r>
      <w:r w:rsidR="00217952" w:rsidRPr="00217952">
        <w:rPr>
          <w:rFonts w:ascii="Times New Roman" w:hAnsi="Times New Roman"/>
          <w:sz w:val="28"/>
          <w:szCs w:val="28"/>
        </w:rPr>
        <w:t>С) в присутствии катализатора в в</w:t>
      </w:r>
      <w:r>
        <w:rPr>
          <w:rFonts w:ascii="Times New Roman" w:hAnsi="Times New Roman"/>
          <w:sz w:val="28"/>
          <w:szCs w:val="28"/>
        </w:rPr>
        <w:t xml:space="preserve">иде окислов некоторых металлов. </w:t>
      </w:r>
      <w:r w:rsidR="00217952" w:rsidRPr="00217952">
        <w:rPr>
          <w:rFonts w:ascii="Times New Roman" w:hAnsi="Times New Roman"/>
          <w:sz w:val="28"/>
          <w:szCs w:val="28"/>
        </w:rPr>
        <w:t>Реакция деги</w:t>
      </w:r>
      <w:r>
        <w:rPr>
          <w:rFonts w:ascii="Times New Roman" w:hAnsi="Times New Roman"/>
          <w:sz w:val="28"/>
          <w:szCs w:val="28"/>
        </w:rPr>
        <w:t>дрирования имеет следующий вид:</w:t>
      </w:r>
    </w:p>
    <w:p w:rsidR="00217952" w:rsidRPr="007B3F47" w:rsidRDefault="00217952" w:rsidP="007B3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3F47">
        <w:rPr>
          <w:rFonts w:ascii="Times New Roman" w:hAnsi="Times New Roman"/>
          <w:sz w:val="24"/>
          <w:szCs w:val="24"/>
        </w:rPr>
        <w:t xml:space="preserve">650 </w:t>
      </w:r>
      <w:r w:rsidR="00DC7789" w:rsidRPr="007B3F47">
        <w:rPr>
          <w:rFonts w:ascii="Times New Roman" w:hAnsi="Times New Roman"/>
          <w:sz w:val="24"/>
          <w:szCs w:val="24"/>
          <w:vertAlign w:val="superscript"/>
        </w:rPr>
        <w:t>0</w:t>
      </w:r>
      <w:r w:rsidRPr="007B3F47">
        <w:rPr>
          <w:rFonts w:ascii="Times New Roman" w:hAnsi="Times New Roman"/>
          <w:sz w:val="24"/>
          <w:szCs w:val="24"/>
        </w:rPr>
        <w:t>С</w:t>
      </w:r>
      <w:r w:rsidR="007B3F47">
        <w:rPr>
          <w:rFonts w:ascii="Times New Roman" w:hAnsi="Times New Roman"/>
          <w:sz w:val="24"/>
          <w:szCs w:val="24"/>
        </w:rPr>
        <w:t>, катализатор</w:t>
      </w:r>
    </w:p>
    <w:p w:rsidR="00217952" w:rsidRPr="00217952" w:rsidRDefault="007B3F47" w:rsidP="007B3F47">
      <w:pPr>
        <w:spacing w:after="0" w:line="360" w:lineRule="auto"/>
        <w:ind w:firstLine="1134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E81C6" wp14:editId="1EC57FB2">
                <wp:simplePos x="0" y="0"/>
                <wp:positionH relativeFrom="column">
                  <wp:posOffset>2470785</wp:posOffset>
                </wp:positionH>
                <wp:positionV relativeFrom="paragraph">
                  <wp:posOffset>92710</wp:posOffset>
                </wp:positionV>
                <wp:extent cx="778510" cy="0"/>
                <wp:effectExtent l="0" t="76200" r="21590" b="9525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1" o:spid="_x0000_s1026" type="#_x0000_t32" style="position:absolute;margin-left:194.55pt;margin-top:7.3pt;width:6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">
                <v:stroke endarrow="block"/>
              </v:shape>
            </w:pict>
          </mc:Fallback>
        </mc:AlternateContent>
      </w:r>
      <w:r w:rsidR="00217952" w:rsidRPr="00217952">
        <w:rPr>
          <w:rFonts w:ascii="Times New Roman" w:hAnsi="Times New Roman"/>
          <w:sz w:val="28"/>
          <w:szCs w:val="28"/>
        </w:rPr>
        <w:t>С</w:t>
      </w:r>
      <w:r w:rsidR="00217952" w:rsidRPr="00217952">
        <w:rPr>
          <w:rFonts w:ascii="Times New Roman" w:hAnsi="Times New Roman"/>
          <w:sz w:val="28"/>
          <w:szCs w:val="28"/>
          <w:vertAlign w:val="subscript"/>
        </w:rPr>
        <w:t>6</w:t>
      </w:r>
      <w:r w:rsidR="00217952" w:rsidRPr="00217952">
        <w:rPr>
          <w:rFonts w:ascii="Times New Roman" w:hAnsi="Times New Roman"/>
          <w:sz w:val="28"/>
          <w:szCs w:val="28"/>
        </w:rPr>
        <w:t>Н</w:t>
      </w:r>
      <w:r w:rsidR="00217952" w:rsidRPr="00217952">
        <w:rPr>
          <w:rFonts w:ascii="Times New Roman" w:hAnsi="Times New Roman"/>
          <w:sz w:val="28"/>
          <w:szCs w:val="28"/>
          <w:vertAlign w:val="subscript"/>
        </w:rPr>
        <w:t>5</w:t>
      </w:r>
      <w:r w:rsidR="00217952" w:rsidRPr="00217952">
        <w:rPr>
          <w:rFonts w:ascii="Times New Roman" w:hAnsi="Times New Roman"/>
          <w:sz w:val="28"/>
          <w:szCs w:val="28"/>
        </w:rPr>
        <w:t>СН</w:t>
      </w:r>
      <w:r w:rsidR="00217952" w:rsidRPr="00217952">
        <w:rPr>
          <w:rFonts w:ascii="Times New Roman" w:hAnsi="Times New Roman"/>
          <w:sz w:val="28"/>
          <w:szCs w:val="28"/>
          <w:vertAlign w:val="subscript"/>
        </w:rPr>
        <w:t>2</w:t>
      </w:r>
      <w:r w:rsidR="00217952" w:rsidRPr="00217952">
        <w:rPr>
          <w:rFonts w:ascii="Times New Roman" w:hAnsi="Times New Roman"/>
          <w:sz w:val="28"/>
          <w:szCs w:val="28"/>
        </w:rPr>
        <w:t>СН</w:t>
      </w:r>
      <w:r w:rsidR="00217952" w:rsidRPr="00217952">
        <w:rPr>
          <w:rFonts w:ascii="Times New Roman" w:hAnsi="Times New Roman"/>
          <w:sz w:val="28"/>
          <w:szCs w:val="28"/>
          <w:vertAlign w:val="subscript"/>
        </w:rPr>
        <w:t>3</w:t>
      </w:r>
      <w:r w:rsidR="00217952" w:rsidRPr="002179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217952" w:rsidRPr="00217952">
        <w:rPr>
          <w:rFonts w:ascii="Times New Roman" w:hAnsi="Times New Roman"/>
          <w:sz w:val="28"/>
          <w:szCs w:val="28"/>
        </w:rPr>
        <w:t>С</w:t>
      </w:r>
      <w:r w:rsidR="00217952" w:rsidRPr="00217952">
        <w:rPr>
          <w:rFonts w:ascii="Times New Roman" w:hAnsi="Times New Roman"/>
          <w:sz w:val="28"/>
          <w:szCs w:val="28"/>
          <w:vertAlign w:val="subscript"/>
        </w:rPr>
        <w:t>6</w:t>
      </w:r>
      <w:r w:rsidR="00217952" w:rsidRPr="00217952">
        <w:rPr>
          <w:rFonts w:ascii="Times New Roman" w:hAnsi="Times New Roman"/>
          <w:sz w:val="28"/>
          <w:szCs w:val="28"/>
        </w:rPr>
        <w:t>Н</w:t>
      </w:r>
      <w:r w:rsidR="00217952" w:rsidRPr="00217952">
        <w:rPr>
          <w:rFonts w:ascii="Times New Roman" w:hAnsi="Times New Roman"/>
          <w:sz w:val="28"/>
          <w:szCs w:val="28"/>
          <w:vertAlign w:val="subscript"/>
        </w:rPr>
        <w:t>5</w:t>
      </w:r>
      <w:r w:rsidR="00217952" w:rsidRPr="00217952">
        <w:rPr>
          <w:rFonts w:ascii="Times New Roman" w:hAnsi="Times New Roman"/>
          <w:sz w:val="28"/>
          <w:szCs w:val="28"/>
        </w:rPr>
        <w:t>СН = СН</w:t>
      </w:r>
      <w:r w:rsidR="00217952" w:rsidRPr="00217952">
        <w:rPr>
          <w:rFonts w:ascii="Times New Roman" w:hAnsi="Times New Roman"/>
          <w:sz w:val="28"/>
          <w:szCs w:val="28"/>
          <w:vertAlign w:val="subscript"/>
        </w:rPr>
        <w:t>2</w:t>
      </w:r>
      <w:r w:rsidR="00217952" w:rsidRPr="00217952">
        <w:rPr>
          <w:rFonts w:ascii="Times New Roman" w:hAnsi="Times New Roman"/>
          <w:sz w:val="28"/>
          <w:szCs w:val="28"/>
        </w:rPr>
        <w:t xml:space="preserve"> + Н</w:t>
      </w:r>
      <w:r w:rsidR="00217952" w:rsidRPr="00217952">
        <w:rPr>
          <w:rFonts w:ascii="Times New Roman" w:hAnsi="Times New Roman"/>
          <w:sz w:val="28"/>
          <w:szCs w:val="28"/>
          <w:vertAlign w:val="subscript"/>
        </w:rPr>
        <w:t>2</w:t>
      </w:r>
      <w:r w:rsidR="00217952" w:rsidRPr="00217952">
        <w:rPr>
          <w:rFonts w:ascii="Times New Roman" w:hAnsi="Times New Roman"/>
          <w:sz w:val="28"/>
          <w:szCs w:val="28"/>
        </w:rPr>
        <w:t xml:space="preserve"> − Q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 xml:space="preserve">Данная реакция </w:t>
      </w:r>
      <w:r w:rsidR="007B3F47">
        <w:rPr>
          <w:rFonts w:ascii="Times New Roman" w:hAnsi="Times New Roman"/>
          <w:sz w:val="28"/>
          <w:szCs w:val="28"/>
        </w:rPr>
        <w:t>является эндотермической</w:t>
      </w:r>
      <w:r w:rsidRPr="00217952">
        <w:rPr>
          <w:rFonts w:ascii="Times New Roman" w:hAnsi="Times New Roman"/>
          <w:sz w:val="28"/>
          <w:szCs w:val="28"/>
        </w:rPr>
        <w:t>. Технологическая схема производства стирола из этилбензола представлена на рис. 1.</w:t>
      </w:r>
    </w:p>
    <w:p w:rsidR="007B3F47" w:rsidRPr="00217952" w:rsidRDefault="007B3F47" w:rsidP="007B3F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EFC791A" wp14:editId="66BECEE2">
            <wp:extent cx="3839232" cy="5873104"/>
            <wp:effectExtent l="0" t="6985" r="1905" b="190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41601" cy="587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47" w:rsidRPr="00217952" w:rsidRDefault="007B3F47" w:rsidP="007B3F4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 1 - </w:t>
      </w:r>
      <w:r w:rsidRPr="00217952">
        <w:rPr>
          <w:rFonts w:ascii="Times New Roman" w:hAnsi="Times New Roman"/>
          <w:sz w:val="28"/>
        </w:rPr>
        <w:t>Технологическая схема производства стирола из этилбензола</w:t>
      </w:r>
    </w:p>
    <w:p w:rsidR="007B3F47" w:rsidRDefault="007B3F47" w:rsidP="007B3F4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17952">
        <w:rPr>
          <w:rFonts w:ascii="Times New Roman" w:hAnsi="Times New Roman"/>
          <w:noProof/>
          <w:sz w:val="28"/>
          <w:szCs w:val="28"/>
          <w:lang w:eastAsia="ru-RU"/>
        </w:rPr>
        <w:t xml:space="preserve">Чтобы жидкий стирол подвергнуть воздействию высокой температуры, его следует подготовить, т.е. испарить, и пары перегреть. Поэтому из резервуара 1 насосом 2 его подают в испаритель 3 для подогрева до температуры 136 </w:t>
      </w:r>
      <w:r w:rsidRPr="00217952">
        <w:rPr>
          <w:rFonts w:ascii="Times New Roman" w:hAnsi="Times New Roman"/>
          <w:noProof/>
          <w:sz w:val="28"/>
          <w:szCs w:val="28"/>
          <w:vertAlign w:val="superscript"/>
          <w:lang w:eastAsia="ru-RU"/>
        </w:rPr>
        <w:t>о</w:t>
      </w:r>
      <w:r w:rsidRPr="00217952">
        <w:rPr>
          <w:rFonts w:ascii="Times New Roman" w:hAnsi="Times New Roman"/>
          <w:noProof/>
          <w:sz w:val="28"/>
          <w:szCs w:val="28"/>
          <w:lang w:eastAsia="ru-RU"/>
        </w:rPr>
        <w:t xml:space="preserve">С и испарения, а затем в трубчатый перегреватель 4, где за счет теплоты топочных продуктов реактора его пары перегреваются до температуры 250–300 </w:t>
      </w:r>
      <w:r w:rsidRPr="00217952">
        <w:rPr>
          <w:rFonts w:ascii="Times New Roman" w:hAnsi="Times New Roman"/>
          <w:noProof/>
          <w:sz w:val="28"/>
          <w:szCs w:val="28"/>
          <w:vertAlign w:val="superscript"/>
          <w:lang w:eastAsia="ru-RU"/>
        </w:rPr>
        <w:t>о</w:t>
      </w:r>
      <w:r w:rsidRPr="00217952">
        <w:rPr>
          <w:rFonts w:ascii="Times New Roman" w:hAnsi="Times New Roman"/>
          <w:noProof/>
          <w:sz w:val="28"/>
          <w:szCs w:val="28"/>
          <w:lang w:eastAsia="ru-RU"/>
        </w:rPr>
        <w:t xml:space="preserve">С. При такой температуре пары этилбензола поступают в реактор 5. Проходя по трубкам реактора, которые заполнены катализаторной массой и с наружной стороны обогреваются продуктами горения природного газа, пары этилбензола нагреваются до температуры реакции 650 </w:t>
      </w:r>
      <w:r w:rsidRPr="00217952">
        <w:rPr>
          <w:rFonts w:ascii="Times New Roman" w:hAnsi="Times New Roman"/>
          <w:noProof/>
          <w:sz w:val="28"/>
          <w:szCs w:val="28"/>
          <w:vertAlign w:val="superscript"/>
          <w:lang w:eastAsia="ru-RU"/>
        </w:rPr>
        <w:t>о</w:t>
      </w:r>
      <w:r w:rsidRPr="00217952">
        <w:rPr>
          <w:rFonts w:ascii="Times New Roman" w:hAnsi="Times New Roman"/>
          <w:noProof/>
          <w:sz w:val="28"/>
          <w:szCs w:val="28"/>
          <w:lang w:eastAsia="ru-RU"/>
        </w:rPr>
        <w:t>С и расщепляются с образованием паров стирола, водорода и тяжелых смол.</w:t>
      </w:r>
    </w:p>
    <w:p w:rsid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17952">
        <w:rPr>
          <w:rFonts w:ascii="Times New Roman" w:hAnsi="Times New Roman"/>
          <w:noProof/>
          <w:sz w:val="28"/>
          <w:szCs w:val="28"/>
          <w:lang w:eastAsia="ru-RU"/>
        </w:rPr>
        <w:t>Образовавшиеся продукты реакции необходимо охладить, отделить стирол от смол, водорода и окончательно его очистить. Поэтому смесь паров и газа из реактора поступает в систему холодильников-конденсаторов 6, где за счет воды и холодильного рассола происходит охлаждение смеси и конденсация паров. Водород и другие газообразные продукты разложения отделяются от жидкости в сепараторе и вакуум-насосом 7 отводятся на последующую утилизацию. Жидкий стирол с примесями (стирол-сырец) поступает в промежуточную емкость 8. Очистка стирола-сырца осуществляется путем ректификации. Сначала следует снизить температурный режим перегонки, чтобы избежать нежелательного интенсивного химического процесса полимеризации. Снижение температурного режима процесса ректификации осуществляется созданием в ректификационной колонне глубокого вакуума.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 xml:space="preserve">Стирол-сырец из емкости 8 подают насосом через нагреватель 9 в ректификационную колонну, которая работает при давлении в верхней части 4 кПа (вакуум 730 мм рт. ст.), в нижней – 8 кПа (вакуум 700 мм рт. ст.) и при температуре (соответственно) 45 и 100 </w:t>
      </w:r>
      <w:r w:rsidRPr="00217952">
        <w:rPr>
          <w:rFonts w:ascii="Times New Roman" w:hAnsi="Times New Roman"/>
          <w:sz w:val="28"/>
          <w:szCs w:val="28"/>
          <w:vertAlign w:val="superscript"/>
        </w:rPr>
        <w:t>о</w:t>
      </w:r>
      <w:r w:rsidRPr="00217952">
        <w:rPr>
          <w:rFonts w:ascii="Times New Roman" w:hAnsi="Times New Roman"/>
          <w:sz w:val="28"/>
          <w:szCs w:val="28"/>
        </w:rPr>
        <w:t>С. Выходящие из колонны пары стирола охлаждаются в конденсаторе-холодильнике 11. Часть жидкого стирола из сепаратора 12 подается в колонну на орошение, а остальная часть поступает в емкость готовой продукции 14. Вакуум в колонне создается вакуум-компрессором 13 за счет интенсивной конденсации паров в холодильнике-конденсаторе, а также отсоса газообразных продуктов и несконденсировавшихся паров из сепаратора 12.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Находящиеся в стироле примеси-смолы из нижней части ректификационной колонны отводятся на охлаждение и дальнейшее использование.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Для снижения способности стирола к полимеризации (как в процессе ректификации, так и при дальнейших хранении и транспортировке) к стиролу сырцу (перед перегонкой по линии 17) добавляют небольшое количество ингибитора (обычно гидрохинон).</w:t>
      </w:r>
    </w:p>
    <w:p w:rsidR="007B3F47" w:rsidRDefault="007B3F47" w:rsidP="005435D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17952" w:rsidRPr="00217952" w:rsidRDefault="00217952" w:rsidP="007B3F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</w:rPr>
        <w:t>Таблица 1</w:t>
      </w:r>
      <w:r w:rsidR="007B3F47">
        <w:rPr>
          <w:rFonts w:ascii="Times New Roman" w:hAnsi="Times New Roman"/>
          <w:sz w:val="28"/>
        </w:rPr>
        <w:t xml:space="preserve"> -</w:t>
      </w:r>
      <w:r w:rsidRPr="00217952">
        <w:rPr>
          <w:rFonts w:ascii="Times New Roman" w:hAnsi="Times New Roman"/>
          <w:sz w:val="28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Данные по аппаратам и помещению</w:t>
      </w:r>
    </w:p>
    <w:tbl>
      <w:tblPr>
        <w:tblStyle w:val="ab"/>
        <w:tblW w:w="9297" w:type="dxa"/>
        <w:tblLook w:val="0000" w:firstRow="0" w:lastRow="0" w:firstColumn="0" w:lastColumn="0" w:noHBand="0" w:noVBand="0"/>
      </w:tblPr>
      <w:tblGrid>
        <w:gridCol w:w="1950"/>
        <w:gridCol w:w="2202"/>
        <w:gridCol w:w="2309"/>
        <w:gridCol w:w="2836"/>
      </w:tblGrid>
      <w:tr w:rsidR="00217952" w:rsidRPr="007B3F47" w:rsidTr="007B3F47">
        <w:tc>
          <w:tcPr>
            <w:tcW w:w="1049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Позиция на рис. 1</w:t>
            </w: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</w:tr>
      <w:tr w:rsidR="005435D1" w:rsidRPr="007B3F47" w:rsidTr="007B3F47">
        <w:tc>
          <w:tcPr>
            <w:tcW w:w="1049" w:type="pct"/>
          </w:tcPr>
          <w:p w:rsidR="005435D1" w:rsidRPr="007B3F47" w:rsidRDefault="005435D1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6" w:type="pct"/>
            <w:gridSpan w:val="2"/>
          </w:tcPr>
          <w:p w:rsidR="005435D1" w:rsidRPr="007B3F47" w:rsidRDefault="005435D1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pct"/>
          </w:tcPr>
          <w:p w:rsidR="005435D1" w:rsidRPr="007B3F47" w:rsidRDefault="005435D1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52" w:rsidRPr="007B3F47" w:rsidTr="007B3F47">
        <w:tc>
          <w:tcPr>
            <w:tcW w:w="5000" w:type="pct"/>
            <w:gridSpan w:val="4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Кожухотрубчатый холодильник-конденсатор</w:t>
            </w:r>
          </w:p>
        </w:tc>
      </w:tr>
      <w:tr w:rsidR="00217952" w:rsidRPr="007B3F47" w:rsidTr="007B3F47">
        <w:tc>
          <w:tcPr>
            <w:tcW w:w="1049" w:type="pct"/>
            <w:vMerge w:val="restar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Диаметр, м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1,</w:t>
            </w:r>
            <w:r w:rsidR="007B3F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3,</w:t>
            </w:r>
            <w:r w:rsidR="007B3F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Диаметр трубок, мм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Длина трубок, м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Давление в межтрубном пространстве, МПа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0,</w:t>
            </w:r>
            <w:r w:rsidR="007B3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Давление в трубках, МПа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0,</w:t>
            </w:r>
            <w:r w:rsidR="007B3F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 xml:space="preserve">Температура, </w:t>
            </w:r>
            <w:r w:rsidRPr="007B3F47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7B3F4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1</w:t>
            </w:r>
            <w:r w:rsidR="007B3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Хладоагент (рассол, вода)</w:t>
            </w:r>
          </w:p>
        </w:tc>
        <w:tc>
          <w:tcPr>
            <w:tcW w:w="1525" w:type="pct"/>
          </w:tcPr>
          <w:p w:rsidR="00217952" w:rsidRPr="007B3F47" w:rsidRDefault="007B3F47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Температурный компенсатор</w:t>
            </w:r>
          </w:p>
        </w:tc>
        <w:tc>
          <w:tcPr>
            <w:tcW w:w="1525" w:type="pct"/>
          </w:tcPr>
          <w:p w:rsidR="00217952" w:rsidRPr="007B3F47" w:rsidRDefault="007B3F47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17952" w:rsidRPr="007B3F47" w:rsidTr="007B3F47">
        <w:tc>
          <w:tcPr>
            <w:tcW w:w="5000" w:type="pct"/>
            <w:gridSpan w:val="4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Вакуум-компрессоры для удаления водорода</w:t>
            </w:r>
          </w:p>
        </w:tc>
      </w:tr>
      <w:tr w:rsidR="00217952" w:rsidRPr="007B3F47" w:rsidTr="007B3F47">
        <w:tc>
          <w:tcPr>
            <w:tcW w:w="1049" w:type="pct"/>
            <w:vMerge w:val="restar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Давление газа на стороне нагнетания, МПа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0,1</w:t>
            </w:r>
            <w:r w:rsidR="007B3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Давление газа на стороне всасывания, МПа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3,</w:t>
            </w:r>
            <w:r w:rsidR="007B3F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 xml:space="preserve">Температура, </w:t>
            </w:r>
            <w:r w:rsidRPr="007B3F47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7B3F4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3</w:t>
            </w:r>
            <w:r w:rsidR="007B3F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Производительность насосов, л/с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Диаметр линий, мм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Отключение задвижек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Авт.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Расстояние до задвижек</w:t>
            </w:r>
          </w:p>
        </w:tc>
        <w:tc>
          <w:tcPr>
            <w:tcW w:w="1525" w:type="pct"/>
          </w:tcPr>
          <w:p w:rsidR="00217952" w:rsidRPr="007B3F47" w:rsidRDefault="007B3F47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17952" w:rsidRPr="007B3F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7952" w:rsidRPr="007B3F47" w:rsidTr="007B3F47">
        <w:tc>
          <w:tcPr>
            <w:tcW w:w="5000" w:type="pct"/>
            <w:gridSpan w:val="4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Промежуточная емкость стирола-сырца</w:t>
            </w:r>
          </w:p>
        </w:tc>
      </w:tr>
      <w:tr w:rsidR="000613DC" w:rsidRPr="007B3F47" w:rsidTr="007B3F47">
        <w:tc>
          <w:tcPr>
            <w:tcW w:w="1049" w:type="pct"/>
            <w:vMerge w:val="restar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26" w:type="pct"/>
            <w:gridSpan w:val="2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Расположение емкости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В помещении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pct"/>
            <w:vMerge w:val="restar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Размеры помещения</w:t>
            </w:r>
          </w:p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емкости:</w:t>
            </w:r>
          </w:p>
        </w:tc>
        <w:tc>
          <w:tcPr>
            <w:tcW w:w="1242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Диаметр, м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Высота, м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 xml:space="preserve">Температура, </w:t>
            </w:r>
            <w:r w:rsidRPr="007B3F47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7B3F4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Защита дыхательных линий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ДК с ОП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Измерение уровня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Мерное стекло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Степень заполнения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Диаметр линий, мм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0613DC" w:rsidRPr="007B3F47" w:rsidTr="007B3F47">
        <w:tc>
          <w:tcPr>
            <w:tcW w:w="1049" w:type="pct"/>
            <w:vMerge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Наличие аварийного слива</w:t>
            </w:r>
          </w:p>
        </w:tc>
        <w:tc>
          <w:tcPr>
            <w:tcW w:w="1525" w:type="pct"/>
          </w:tcPr>
          <w:p w:rsidR="000613DC" w:rsidRPr="007B3F47" w:rsidRDefault="000613DC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17952" w:rsidRPr="007B3F47" w:rsidTr="007B3F47">
        <w:tc>
          <w:tcPr>
            <w:tcW w:w="5000" w:type="pct"/>
            <w:gridSpan w:val="4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Компрессорная станция для удаления водорода</w:t>
            </w:r>
          </w:p>
        </w:tc>
      </w:tr>
      <w:tr w:rsidR="00217952" w:rsidRPr="007B3F47" w:rsidTr="007B3F47">
        <w:tc>
          <w:tcPr>
            <w:tcW w:w="1049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6" w:type="pct"/>
            <w:gridSpan w:val="2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Ширина помещения, м</w:t>
            </w:r>
          </w:p>
        </w:tc>
        <w:tc>
          <w:tcPr>
            <w:tcW w:w="1525" w:type="pct"/>
          </w:tcPr>
          <w:p w:rsidR="00217952" w:rsidRPr="007B3F47" w:rsidRDefault="007B3F47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435D1" w:rsidRDefault="005435D1">
      <w:r>
        <w:br w:type="page"/>
      </w:r>
    </w:p>
    <w:tbl>
      <w:tblPr>
        <w:tblStyle w:val="ab"/>
        <w:tblW w:w="9297" w:type="dxa"/>
        <w:tblLook w:val="0000" w:firstRow="0" w:lastRow="0" w:firstColumn="0" w:lastColumn="0" w:noHBand="0" w:noVBand="0"/>
      </w:tblPr>
      <w:tblGrid>
        <w:gridCol w:w="1950"/>
        <w:gridCol w:w="4511"/>
        <w:gridCol w:w="2836"/>
      </w:tblGrid>
      <w:tr w:rsidR="005435D1" w:rsidRPr="007B3F47" w:rsidTr="007B3F47">
        <w:tc>
          <w:tcPr>
            <w:tcW w:w="1049" w:type="pct"/>
          </w:tcPr>
          <w:p w:rsidR="005435D1" w:rsidRPr="007B3F47" w:rsidRDefault="005435D1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6" w:type="pct"/>
          </w:tcPr>
          <w:p w:rsidR="005435D1" w:rsidRPr="007B3F47" w:rsidRDefault="005435D1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pct"/>
          </w:tcPr>
          <w:p w:rsidR="005435D1" w:rsidRPr="007B3F47" w:rsidRDefault="005435D1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52" w:rsidRPr="007B3F47" w:rsidTr="007B3F47">
        <w:tc>
          <w:tcPr>
            <w:tcW w:w="1049" w:type="pct"/>
            <w:vMerge w:val="restar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Длина помещения, м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Высота помещения, м</w:t>
            </w:r>
          </w:p>
        </w:tc>
        <w:tc>
          <w:tcPr>
            <w:tcW w:w="1525" w:type="pct"/>
          </w:tcPr>
          <w:p w:rsidR="00217952" w:rsidRPr="007B3F47" w:rsidRDefault="007B3F47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Кратность аварийной вентиляции, 1/ч</w:t>
            </w:r>
          </w:p>
        </w:tc>
        <w:tc>
          <w:tcPr>
            <w:tcW w:w="1525" w:type="pct"/>
          </w:tcPr>
          <w:p w:rsidR="00217952" w:rsidRPr="007B3F47" w:rsidRDefault="007B3F47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Скорость воздуха в помещении, м/с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0,</w:t>
            </w:r>
            <w:r w:rsidR="007B3F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Количество компрессоров, шт.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952" w:rsidRPr="007B3F47" w:rsidTr="007B3F47">
        <w:tc>
          <w:tcPr>
            <w:tcW w:w="1049" w:type="pct"/>
            <w:vMerge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Площадь остекления, м</w:t>
            </w:r>
            <w:r w:rsidRPr="007B3F4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25" w:type="pct"/>
          </w:tcPr>
          <w:p w:rsidR="00217952" w:rsidRPr="007B3F47" w:rsidRDefault="00217952" w:rsidP="007B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3F47" w:rsidRDefault="007B3F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952">
        <w:rPr>
          <w:rFonts w:ascii="Times New Roman" w:hAnsi="Times New Roman"/>
          <w:b/>
          <w:sz w:val="28"/>
          <w:szCs w:val="28"/>
        </w:rPr>
        <w:t>2. Оценка пожаровзрывоопасных свойств веществ, обращающихся в производстве</w:t>
      </w:r>
    </w:p>
    <w:p w:rsidR="007B3F47" w:rsidRDefault="007B3F47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3F47" w:rsidRDefault="00B03540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Стирол является огнеопасным веществом.</w:t>
      </w:r>
      <w:r w:rsidRPr="00B03540">
        <w:rPr>
          <w:rFonts w:ascii="Times New Roman" w:hAnsi="Times New Roman"/>
          <w:sz w:val="28"/>
          <w:szCs w:val="28"/>
        </w:rPr>
        <w:t xml:space="preserve"> В огне выделяет раздражающие или токсичные пары (или газы).</w:t>
      </w:r>
      <w:r w:rsidRPr="00B03540">
        <w:t xml:space="preserve"> </w:t>
      </w:r>
      <w:r w:rsidRPr="00B03540">
        <w:rPr>
          <w:rFonts w:ascii="Times New Roman" w:hAnsi="Times New Roman"/>
          <w:sz w:val="28"/>
          <w:szCs w:val="28"/>
        </w:rPr>
        <w:t>При температуре выше 31°C могут образоваться взрывоопасныe смеси пар/воздух.</w:t>
      </w:r>
    </w:p>
    <w:p w:rsidR="00B03540" w:rsidRDefault="00B03540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Этилбензол более пожаро- и взрывоопасен, чем стирол, смесь пар/воздух взрывоопасн</w:t>
      </w:r>
      <w:r w:rsidR="005435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B3F47" w:rsidRDefault="007B3F47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952" w:rsidRPr="00217952" w:rsidRDefault="00217952" w:rsidP="007B3F47">
      <w:pPr>
        <w:spacing w:after="0" w:line="36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 xml:space="preserve">Таблица </w:t>
      </w:r>
      <w:r w:rsidR="007B3F47">
        <w:rPr>
          <w:rFonts w:ascii="Times New Roman" w:hAnsi="Times New Roman"/>
          <w:sz w:val="28"/>
          <w:szCs w:val="28"/>
        </w:rPr>
        <w:t>2 -</w:t>
      </w:r>
      <w:r w:rsidRPr="00217952">
        <w:rPr>
          <w:rFonts w:ascii="Times New Roman" w:hAnsi="Times New Roman"/>
          <w:sz w:val="28"/>
          <w:szCs w:val="28"/>
        </w:rPr>
        <w:t xml:space="preserve"> Показатели пожарной опасности горючих веществ</w:t>
      </w:r>
    </w:p>
    <w:tbl>
      <w:tblPr>
        <w:tblStyle w:val="ab"/>
        <w:tblW w:w="9297" w:type="dxa"/>
        <w:tblLook w:val="0000" w:firstRow="0" w:lastRow="0" w:firstColumn="0" w:lastColumn="0" w:noHBand="0" w:noVBand="0"/>
      </w:tblPr>
      <w:tblGrid>
        <w:gridCol w:w="1608"/>
        <w:gridCol w:w="965"/>
        <w:gridCol w:w="876"/>
        <w:gridCol w:w="1218"/>
        <w:gridCol w:w="1246"/>
        <w:gridCol w:w="1218"/>
        <w:gridCol w:w="1246"/>
        <w:gridCol w:w="920"/>
      </w:tblGrid>
      <w:tr w:rsidR="00217952" w:rsidRPr="00217952" w:rsidTr="007B3F47">
        <w:tc>
          <w:tcPr>
            <w:tcW w:w="865" w:type="pct"/>
            <w:vMerge w:val="restar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Вещество</w:t>
            </w:r>
          </w:p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(класс)</w:t>
            </w:r>
          </w:p>
        </w:tc>
        <w:tc>
          <w:tcPr>
            <w:tcW w:w="519" w:type="pct"/>
            <w:vMerge w:val="restar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tвсп,</w:t>
            </w:r>
          </w:p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217952">
              <w:rPr>
                <w:rFonts w:ascii="Times New Roman" w:hAnsi="Times New Roman"/>
                <w:szCs w:val="24"/>
              </w:rPr>
              <w:t>С</w:t>
            </w:r>
          </w:p>
        </w:tc>
        <w:tc>
          <w:tcPr>
            <w:tcW w:w="471" w:type="pct"/>
            <w:vMerge w:val="restar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tсв,</w:t>
            </w:r>
          </w:p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217952">
              <w:rPr>
                <w:rFonts w:ascii="Times New Roman" w:hAnsi="Times New Roman"/>
                <w:szCs w:val="24"/>
              </w:rPr>
              <w:t>С</w:t>
            </w:r>
          </w:p>
        </w:tc>
        <w:tc>
          <w:tcPr>
            <w:tcW w:w="1325" w:type="pct"/>
            <w:gridSpan w:val="2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 xml:space="preserve">Температурные пределы распространения пламени, </w:t>
            </w:r>
            <w:r w:rsidRPr="00217952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217952">
              <w:rPr>
                <w:rFonts w:ascii="Times New Roman" w:hAnsi="Times New Roman"/>
                <w:szCs w:val="24"/>
              </w:rPr>
              <w:t>С</w:t>
            </w:r>
          </w:p>
        </w:tc>
        <w:tc>
          <w:tcPr>
            <w:tcW w:w="1325" w:type="pct"/>
            <w:gridSpan w:val="2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Концентрационные пределы распространения пламени, об. доли</w:t>
            </w:r>
          </w:p>
        </w:tc>
        <w:tc>
          <w:tcPr>
            <w:tcW w:w="495" w:type="pct"/>
            <w:vMerge w:val="restar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Uн,</w:t>
            </w:r>
          </w:p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м/с</w:t>
            </w:r>
          </w:p>
        </w:tc>
      </w:tr>
      <w:tr w:rsidR="00217952" w:rsidRPr="00217952" w:rsidTr="007B3F47">
        <w:tc>
          <w:tcPr>
            <w:tcW w:w="865" w:type="pct"/>
            <w:vMerge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9" w:type="pct"/>
            <w:vMerge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1" w:type="pct"/>
            <w:vMerge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нижний</w:t>
            </w:r>
          </w:p>
        </w:tc>
        <w:tc>
          <w:tcPr>
            <w:tcW w:w="670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верхний</w:t>
            </w:r>
          </w:p>
        </w:tc>
        <w:tc>
          <w:tcPr>
            <w:tcW w:w="65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нижний</w:t>
            </w:r>
          </w:p>
        </w:tc>
        <w:tc>
          <w:tcPr>
            <w:tcW w:w="670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верхний</w:t>
            </w:r>
          </w:p>
        </w:tc>
        <w:tc>
          <w:tcPr>
            <w:tcW w:w="495" w:type="pct"/>
            <w:vMerge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17952" w:rsidRPr="00217952" w:rsidTr="007B3F47">
        <w:tc>
          <w:tcPr>
            <w:tcW w:w="86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  <w:vertAlign w:val="subscript"/>
              </w:rPr>
            </w:pPr>
            <w:r w:rsidRPr="00217952">
              <w:rPr>
                <w:rFonts w:ascii="Times New Roman" w:hAnsi="Times New Roman"/>
                <w:szCs w:val="24"/>
              </w:rPr>
              <w:t>Стирол (ЛВЖ)</w:t>
            </w:r>
          </w:p>
        </w:tc>
        <w:tc>
          <w:tcPr>
            <w:tcW w:w="519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471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490</w:t>
            </w:r>
          </w:p>
        </w:tc>
        <w:tc>
          <w:tcPr>
            <w:tcW w:w="65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670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65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0,011</w:t>
            </w:r>
          </w:p>
        </w:tc>
        <w:tc>
          <w:tcPr>
            <w:tcW w:w="670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0,072</w:t>
            </w:r>
          </w:p>
        </w:tc>
        <w:tc>
          <w:tcPr>
            <w:tcW w:w="49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0,57</w:t>
            </w:r>
          </w:p>
        </w:tc>
      </w:tr>
      <w:tr w:rsidR="00217952" w:rsidRPr="00217952" w:rsidTr="007B3F47">
        <w:tc>
          <w:tcPr>
            <w:tcW w:w="86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Водород</w:t>
            </w:r>
            <w:r w:rsidR="00D24611">
              <w:rPr>
                <w:rFonts w:ascii="Times New Roman" w:hAnsi="Times New Roman"/>
                <w:szCs w:val="24"/>
              </w:rPr>
              <w:t xml:space="preserve"> </w:t>
            </w:r>
            <w:r w:rsidRPr="00217952">
              <w:rPr>
                <w:rFonts w:ascii="Times New Roman" w:hAnsi="Times New Roman"/>
                <w:szCs w:val="24"/>
              </w:rPr>
              <w:t>(ГГ)</w:t>
            </w:r>
          </w:p>
        </w:tc>
        <w:tc>
          <w:tcPr>
            <w:tcW w:w="519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71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510</w:t>
            </w:r>
          </w:p>
        </w:tc>
        <w:tc>
          <w:tcPr>
            <w:tcW w:w="65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70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5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0,0412</w:t>
            </w:r>
          </w:p>
        </w:tc>
        <w:tc>
          <w:tcPr>
            <w:tcW w:w="670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0,75</w:t>
            </w:r>
          </w:p>
        </w:tc>
        <w:tc>
          <w:tcPr>
            <w:tcW w:w="49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2,70</w:t>
            </w:r>
          </w:p>
        </w:tc>
      </w:tr>
      <w:tr w:rsidR="00217952" w:rsidRPr="00217952" w:rsidTr="007B3F47">
        <w:tc>
          <w:tcPr>
            <w:tcW w:w="86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Этилбензол</w:t>
            </w:r>
          </w:p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(ЛВЖ)</w:t>
            </w:r>
          </w:p>
        </w:tc>
        <w:tc>
          <w:tcPr>
            <w:tcW w:w="519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471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431</w:t>
            </w:r>
          </w:p>
        </w:tc>
        <w:tc>
          <w:tcPr>
            <w:tcW w:w="65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670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65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0,01</w:t>
            </w:r>
          </w:p>
        </w:tc>
        <w:tc>
          <w:tcPr>
            <w:tcW w:w="670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0,068</w:t>
            </w:r>
          </w:p>
        </w:tc>
        <w:tc>
          <w:tcPr>
            <w:tcW w:w="49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0,4</w:t>
            </w:r>
          </w:p>
        </w:tc>
      </w:tr>
      <w:tr w:rsidR="00217952" w:rsidRPr="00217952" w:rsidTr="007B3F47">
        <w:tc>
          <w:tcPr>
            <w:tcW w:w="86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КОРЭ*</w:t>
            </w:r>
          </w:p>
        </w:tc>
        <w:tc>
          <w:tcPr>
            <w:tcW w:w="519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471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470</w:t>
            </w:r>
          </w:p>
        </w:tc>
        <w:tc>
          <w:tcPr>
            <w:tcW w:w="65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70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5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70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5" w:type="pct"/>
          </w:tcPr>
          <w:p w:rsidR="00217952" w:rsidRPr="00217952" w:rsidRDefault="00217952" w:rsidP="007B3F47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952" w:rsidRPr="00217952" w:rsidRDefault="00217952" w:rsidP="00D246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 xml:space="preserve">Таблица </w:t>
      </w:r>
      <w:r w:rsidR="00D24611">
        <w:rPr>
          <w:rFonts w:ascii="Times New Roman" w:hAnsi="Times New Roman"/>
          <w:sz w:val="28"/>
          <w:szCs w:val="28"/>
        </w:rPr>
        <w:t>3 -</w:t>
      </w:r>
      <w:r w:rsidRPr="00217952">
        <w:rPr>
          <w:rFonts w:ascii="Times New Roman" w:hAnsi="Times New Roman"/>
          <w:sz w:val="28"/>
          <w:szCs w:val="28"/>
        </w:rPr>
        <w:t xml:space="preserve"> Константы уравнения Антуана</w:t>
      </w:r>
    </w:p>
    <w:tbl>
      <w:tblPr>
        <w:tblStyle w:val="ab"/>
        <w:tblW w:w="9297" w:type="dxa"/>
        <w:tblLook w:val="0000" w:firstRow="0" w:lastRow="0" w:firstColumn="0" w:lastColumn="0" w:noHBand="0" w:noVBand="0"/>
      </w:tblPr>
      <w:tblGrid>
        <w:gridCol w:w="1830"/>
        <w:gridCol w:w="1664"/>
        <w:gridCol w:w="1861"/>
        <w:gridCol w:w="1281"/>
        <w:gridCol w:w="1380"/>
        <w:gridCol w:w="1281"/>
      </w:tblGrid>
      <w:tr w:rsidR="00217952" w:rsidRPr="00217952" w:rsidTr="00D24611">
        <w:tc>
          <w:tcPr>
            <w:tcW w:w="984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Вещество</w:t>
            </w:r>
          </w:p>
        </w:tc>
        <w:tc>
          <w:tcPr>
            <w:tcW w:w="895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Химическая</w:t>
            </w:r>
          </w:p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формула</w:t>
            </w:r>
          </w:p>
        </w:tc>
        <w:tc>
          <w:tcPr>
            <w:tcW w:w="1001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Молекулярная</w:t>
            </w:r>
          </w:p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масса</w:t>
            </w:r>
          </w:p>
        </w:tc>
        <w:tc>
          <w:tcPr>
            <w:tcW w:w="689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742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В</w:t>
            </w:r>
          </w:p>
        </w:tc>
        <w:tc>
          <w:tcPr>
            <w:tcW w:w="689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С</w:t>
            </w:r>
            <w:r w:rsidRPr="00217952">
              <w:rPr>
                <w:rFonts w:ascii="Times New Roman" w:hAnsi="Times New Roman"/>
                <w:szCs w:val="24"/>
                <w:vertAlign w:val="subscript"/>
              </w:rPr>
              <w:t>А</w:t>
            </w:r>
          </w:p>
        </w:tc>
      </w:tr>
      <w:tr w:rsidR="00217952" w:rsidRPr="00217952" w:rsidTr="00D24611">
        <w:tc>
          <w:tcPr>
            <w:tcW w:w="984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Стирол</w:t>
            </w:r>
            <w:r w:rsidR="00D24611">
              <w:rPr>
                <w:rFonts w:ascii="Times New Roman" w:hAnsi="Times New Roman"/>
                <w:szCs w:val="24"/>
              </w:rPr>
              <w:t xml:space="preserve"> </w:t>
            </w:r>
            <w:r w:rsidRPr="00217952">
              <w:rPr>
                <w:rFonts w:ascii="Times New Roman" w:hAnsi="Times New Roman"/>
                <w:szCs w:val="24"/>
              </w:rPr>
              <w:t>(ЛВЖ)</w:t>
            </w:r>
          </w:p>
        </w:tc>
        <w:tc>
          <w:tcPr>
            <w:tcW w:w="895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С</w:t>
            </w:r>
            <w:r w:rsidRPr="00217952">
              <w:rPr>
                <w:rFonts w:ascii="Times New Roman" w:hAnsi="Times New Roman"/>
                <w:szCs w:val="24"/>
                <w:vertAlign w:val="subscript"/>
              </w:rPr>
              <w:t>8</w:t>
            </w:r>
            <w:r w:rsidRPr="00217952">
              <w:rPr>
                <w:rFonts w:ascii="Times New Roman" w:hAnsi="Times New Roman"/>
                <w:szCs w:val="24"/>
              </w:rPr>
              <w:t>Н</w:t>
            </w:r>
            <w:r w:rsidRPr="00217952">
              <w:rPr>
                <w:rFonts w:ascii="Times New Roman" w:hAnsi="Times New Roman"/>
                <w:szCs w:val="24"/>
                <w:vertAlign w:val="subscript"/>
              </w:rPr>
              <w:t>8</w:t>
            </w:r>
          </w:p>
        </w:tc>
        <w:tc>
          <w:tcPr>
            <w:tcW w:w="1001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104,14</w:t>
            </w:r>
          </w:p>
        </w:tc>
        <w:tc>
          <w:tcPr>
            <w:tcW w:w="689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7,06542</w:t>
            </w:r>
          </w:p>
        </w:tc>
        <w:tc>
          <w:tcPr>
            <w:tcW w:w="742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2123,057</w:t>
            </w:r>
          </w:p>
        </w:tc>
        <w:tc>
          <w:tcPr>
            <w:tcW w:w="689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272,988</w:t>
            </w:r>
          </w:p>
        </w:tc>
      </w:tr>
      <w:tr w:rsidR="00217952" w:rsidRPr="00217952" w:rsidTr="00D24611">
        <w:tc>
          <w:tcPr>
            <w:tcW w:w="984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Водород</w:t>
            </w:r>
            <w:r w:rsidR="00D24611">
              <w:rPr>
                <w:rFonts w:ascii="Times New Roman" w:hAnsi="Times New Roman"/>
                <w:szCs w:val="24"/>
              </w:rPr>
              <w:t xml:space="preserve"> </w:t>
            </w:r>
            <w:r w:rsidRPr="00217952">
              <w:rPr>
                <w:rFonts w:ascii="Times New Roman" w:hAnsi="Times New Roman"/>
                <w:szCs w:val="24"/>
              </w:rPr>
              <w:t>(ГГ)</w:t>
            </w:r>
          </w:p>
        </w:tc>
        <w:tc>
          <w:tcPr>
            <w:tcW w:w="895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  <w:vertAlign w:val="subscript"/>
              </w:rPr>
            </w:pPr>
            <w:r w:rsidRPr="00217952">
              <w:rPr>
                <w:rFonts w:ascii="Times New Roman" w:hAnsi="Times New Roman"/>
                <w:szCs w:val="24"/>
              </w:rPr>
              <w:t>Н</w:t>
            </w:r>
            <w:r w:rsidRPr="00217952">
              <w:rPr>
                <w:rFonts w:ascii="Times New Roman" w:hAnsi="Times New Roman"/>
                <w:szCs w:val="24"/>
                <w:vertAlign w:val="subscript"/>
              </w:rPr>
              <w:t>2</w:t>
            </w:r>
          </w:p>
        </w:tc>
        <w:tc>
          <w:tcPr>
            <w:tcW w:w="1001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2,016</w:t>
            </w:r>
          </w:p>
        </w:tc>
        <w:tc>
          <w:tcPr>
            <w:tcW w:w="689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42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89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17952" w:rsidRPr="00217952" w:rsidTr="00D24611">
        <w:tc>
          <w:tcPr>
            <w:tcW w:w="984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Этилбензол</w:t>
            </w:r>
          </w:p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(ЛВЖ)</w:t>
            </w:r>
          </w:p>
        </w:tc>
        <w:tc>
          <w:tcPr>
            <w:tcW w:w="895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С</w:t>
            </w:r>
            <w:r w:rsidRPr="00217952">
              <w:rPr>
                <w:rFonts w:ascii="Times New Roman" w:hAnsi="Times New Roman"/>
                <w:szCs w:val="24"/>
                <w:vertAlign w:val="subscript"/>
              </w:rPr>
              <w:t>8</w:t>
            </w:r>
            <w:r w:rsidRPr="00217952">
              <w:rPr>
                <w:rFonts w:ascii="Times New Roman" w:hAnsi="Times New Roman"/>
                <w:szCs w:val="24"/>
              </w:rPr>
              <w:t>Н</w:t>
            </w:r>
            <w:r w:rsidRPr="00217952">
              <w:rPr>
                <w:rFonts w:ascii="Times New Roman" w:hAnsi="Times New Roman"/>
                <w:szCs w:val="24"/>
                <w:vertAlign w:val="subscript"/>
              </w:rPr>
              <w:t>8</w:t>
            </w:r>
          </w:p>
        </w:tc>
        <w:tc>
          <w:tcPr>
            <w:tcW w:w="1001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106,16</w:t>
            </w:r>
          </w:p>
        </w:tc>
        <w:tc>
          <w:tcPr>
            <w:tcW w:w="689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6,35879</w:t>
            </w:r>
          </w:p>
        </w:tc>
        <w:tc>
          <w:tcPr>
            <w:tcW w:w="742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1590,660</w:t>
            </w:r>
          </w:p>
        </w:tc>
        <w:tc>
          <w:tcPr>
            <w:tcW w:w="689" w:type="pct"/>
          </w:tcPr>
          <w:p w:rsidR="00217952" w:rsidRPr="00217952" w:rsidRDefault="00217952" w:rsidP="00D24611">
            <w:pPr>
              <w:jc w:val="both"/>
              <w:rPr>
                <w:rFonts w:ascii="Times New Roman" w:hAnsi="Times New Roman"/>
                <w:szCs w:val="24"/>
              </w:rPr>
            </w:pPr>
            <w:r w:rsidRPr="00217952">
              <w:rPr>
                <w:rFonts w:ascii="Times New Roman" w:hAnsi="Times New Roman"/>
                <w:szCs w:val="24"/>
              </w:rPr>
              <w:t>229,581</w:t>
            </w:r>
          </w:p>
        </w:tc>
      </w:tr>
    </w:tbl>
    <w:p w:rsidR="00217952" w:rsidRPr="005435D1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5D1">
        <w:rPr>
          <w:rFonts w:ascii="Times New Roman" w:hAnsi="Times New Roman"/>
          <w:sz w:val="24"/>
          <w:szCs w:val="24"/>
        </w:rPr>
        <w:t>* – кубовый остаток этилбензола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br w:type="page"/>
      </w:r>
      <w:r w:rsidRPr="00217952">
        <w:rPr>
          <w:rFonts w:ascii="Times New Roman" w:hAnsi="Times New Roman"/>
          <w:b/>
          <w:sz w:val="28"/>
          <w:szCs w:val="28"/>
        </w:rPr>
        <w:t>3. Оценка пожаровзрывоопасности среды внутри аппаратов при их нормальной работе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17952" w:rsidRPr="00217952" w:rsidRDefault="00217952" w:rsidP="00495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В технологической схеме могут быть аппараты с горючими жидкостями, причем уровень жидкости может изменяться при наполнении или расходе продукта. Могут быть аппараты, полностью заполненные жидкостью (например, насосы, трубопроводы), аппараты с горючими газами и аппараты, внутри которых находятся одновременно горючая жидкость и газ. Поэтому вначале следует выяснить, есть ли аппараты с переменным уровнем горючей жидкости. Это обычно резервуары, вертикальные и горизонтальные емкости, мерники и другие подобные им аппараты. В таких аппаратах над поверхностью жидкости всегда есть паровоздушное пространство, концентрация паров в котором может быть ниже нижнего предела распространения пламени (воспламенения), в пределах воспламенения (взрыва) или выше верхнего предела распространения пламени (воспламенения). Взрывоопасная концентрация паров в паровоздушном объеме аппарата при нормальной рабочей температуре обр</w:t>
      </w:r>
      <w:r w:rsidR="00495F94">
        <w:rPr>
          <w:rFonts w:ascii="Times New Roman" w:hAnsi="Times New Roman"/>
          <w:sz w:val="28"/>
          <w:szCs w:val="28"/>
        </w:rPr>
        <w:t>азуется при выполнении условия:</w:t>
      </w:r>
    </w:p>
    <w:p w:rsidR="00217952" w:rsidRPr="00217952" w:rsidRDefault="00217952" w:rsidP="00495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t</w:t>
      </w:r>
      <w:r w:rsidRPr="00217952">
        <w:rPr>
          <w:rFonts w:ascii="Times New Roman" w:hAnsi="Times New Roman"/>
          <w:sz w:val="28"/>
          <w:szCs w:val="28"/>
          <w:vertAlign w:val="subscript"/>
        </w:rPr>
        <w:t>нп</w:t>
      </w:r>
      <w:r w:rsidRPr="00217952">
        <w:rPr>
          <w:rFonts w:ascii="Times New Roman" w:hAnsi="Times New Roman"/>
          <w:sz w:val="28"/>
          <w:szCs w:val="28"/>
        </w:rPr>
        <w:t xml:space="preserve"> ≤ t</w:t>
      </w:r>
      <w:r w:rsidRPr="00217952">
        <w:rPr>
          <w:rFonts w:ascii="Times New Roman" w:hAnsi="Times New Roman"/>
          <w:sz w:val="28"/>
          <w:szCs w:val="28"/>
          <w:vertAlign w:val="subscript"/>
        </w:rPr>
        <w:t>р</w:t>
      </w:r>
      <w:r w:rsidRPr="00217952">
        <w:rPr>
          <w:rFonts w:ascii="Times New Roman" w:hAnsi="Times New Roman"/>
          <w:sz w:val="28"/>
          <w:szCs w:val="28"/>
        </w:rPr>
        <w:t xml:space="preserve"> ≤ t</w:t>
      </w:r>
      <w:r w:rsidRPr="00217952">
        <w:rPr>
          <w:rFonts w:ascii="Times New Roman" w:hAnsi="Times New Roman"/>
          <w:sz w:val="28"/>
          <w:szCs w:val="28"/>
          <w:vertAlign w:val="subscript"/>
        </w:rPr>
        <w:t>вп</w:t>
      </w:r>
      <w:r w:rsidR="00495F94">
        <w:rPr>
          <w:rFonts w:ascii="Times New Roman" w:hAnsi="Times New Roman"/>
          <w:sz w:val="28"/>
          <w:szCs w:val="28"/>
        </w:rPr>
        <w:t>, (1)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где t</w:t>
      </w:r>
      <w:r w:rsidRPr="00217952">
        <w:rPr>
          <w:rFonts w:ascii="Times New Roman" w:hAnsi="Times New Roman"/>
          <w:sz w:val="28"/>
          <w:szCs w:val="28"/>
          <w:vertAlign w:val="subscript"/>
        </w:rPr>
        <w:t>нп</w:t>
      </w:r>
      <w:r w:rsidRPr="00217952">
        <w:rPr>
          <w:rFonts w:ascii="Times New Roman" w:hAnsi="Times New Roman"/>
          <w:sz w:val="28"/>
          <w:szCs w:val="28"/>
        </w:rPr>
        <w:t xml:space="preserve"> и t</w:t>
      </w:r>
      <w:r w:rsidRPr="00217952">
        <w:rPr>
          <w:rFonts w:ascii="Times New Roman" w:hAnsi="Times New Roman"/>
          <w:sz w:val="28"/>
          <w:szCs w:val="28"/>
          <w:vertAlign w:val="subscript"/>
        </w:rPr>
        <w:t>вп</w:t>
      </w:r>
      <w:r w:rsidRPr="00217952">
        <w:rPr>
          <w:rFonts w:ascii="Times New Roman" w:hAnsi="Times New Roman"/>
          <w:sz w:val="28"/>
          <w:szCs w:val="28"/>
        </w:rPr>
        <w:t xml:space="preserve"> – нижний и верхний температурные пределы распространения пламени, соответствующие нижнему и верхнему концентрационным пределам распространения пламени; t</w:t>
      </w:r>
      <w:r w:rsidRPr="00217952">
        <w:rPr>
          <w:rFonts w:ascii="Times New Roman" w:hAnsi="Times New Roman"/>
          <w:sz w:val="28"/>
          <w:szCs w:val="28"/>
          <w:vertAlign w:val="subscript"/>
        </w:rPr>
        <w:t>р</w:t>
      </w:r>
      <w:r w:rsidRPr="00217952">
        <w:rPr>
          <w:rFonts w:ascii="Times New Roman" w:hAnsi="Times New Roman"/>
          <w:sz w:val="28"/>
          <w:szCs w:val="28"/>
        </w:rPr>
        <w:t xml:space="preserve"> – рабочая температура жидкости.</w:t>
      </w:r>
    </w:p>
    <w:p w:rsidR="00217952" w:rsidRPr="00217952" w:rsidRDefault="00217952" w:rsidP="00217952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7952">
        <w:rPr>
          <w:sz w:val="28"/>
          <w:szCs w:val="28"/>
        </w:rPr>
        <w:t>Внутри технологического оборудования с горючими газами или перегретыми парами взрывоопасная концентрация (ВОК) образуется в том случае, если в них попадает воздух или по условиям ведения технологии подается окислитель (кислород, воздух, хлор и др.) при выполнения соотношения</w:t>
      </w:r>
    </w:p>
    <w:p w:rsidR="00217952" w:rsidRPr="00217952" w:rsidRDefault="00217952" w:rsidP="00495F94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7952">
        <w:rPr>
          <w:sz w:val="28"/>
          <w:szCs w:val="28"/>
        </w:rPr>
        <w:br w:type="page"/>
        <w:t>φ</w:t>
      </w:r>
      <w:r w:rsidRPr="00217952">
        <w:rPr>
          <w:sz w:val="28"/>
          <w:szCs w:val="28"/>
          <w:vertAlign w:val="subscript"/>
        </w:rPr>
        <w:t>н</w:t>
      </w:r>
      <w:r w:rsidRPr="00217952">
        <w:rPr>
          <w:sz w:val="28"/>
          <w:szCs w:val="28"/>
        </w:rPr>
        <w:fldChar w:fldCharType="begin"/>
      </w:r>
      <w:r w:rsidRPr="00217952">
        <w:rPr>
          <w:sz w:val="28"/>
          <w:szCs w:val="28"/>
        </w:rPr>
        <w:instrText xml:space="preserve"> QUOTE </w:instrText>
      </w:r>
      <w:r w:rsidRPr="00217952">
        <w:rPr>
          <w:noProof/>
          <w:sz w:val="28"/>
        </w:rPr>
        <w:drawing>
          <wp:inline distT="0" distB="0" distL="0" distR="0" wp14:anchorId="564E2AB5" wp14:editId="0FC94F9A">
            <wp:extent cx="132080" cy="14224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952">
        <w:rPr>
          <w:sz w:val="28"/>
          <w:szCs w:val="28"/>
        </w:rPr>
        <w:instrText xml:space="preserve"> </w:instrText>
      </w:r>
      <w:r w:rsidRPr="00217952">
        <w:rPr>
          <w:sz w:val="28"/>
          <w:szCs w:val="28"/>
        </w:rPr>
        <w:fldChar w:fldCharType="separate"/>
      </w:r>
      <w:r w:rsidRPr="00217952">
        <w:rPr>
          <w:noProof/>
          <w:sz w:val="28"/>
        </w:rPr>
        <w:drawing>
          <wp:inline distT="0" distB="0" distL="0" distR="0" wp14:anchorId="38FF855D" wp14:editId="3DAC0006">
            <wp:extent cx="132080" cy="14224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952">
        <w:rPr>
          <w:sz w:val="28"/>
          <w:szCs w:val="28"/>
        </w:rPr>
        <w:fldChar w:fldCharType="end"/>
      </w:r>
      <w:r w:rsidRPr="00217952">
        <w:rPr>
          <w:sz w:val="28"/>
          <w:szCs w:val="28"/>
        </w:rPr>
        <w:t xml:space="preserve"> φ</w:t>
      </w:r>
      <w:r w:rsidRPr="00217952">
        <w:rPr>
          <w:sz w:val="28"/>
          <w:szCs w:val="28"/>
          <w:vertAlign w:val="subscript"/>
        </w:rPr>
        <w:t>р</w:t>
      </w:r>
      <w:r w:rsidRPr="00217952">
        <w:rPr>
          <w:sz w:val="28"/>
          <w:szCs w:val="28"/>
        </w:rPr>
        <w:t xml:space="preserve"> </w:t>
      </w:r>
      <w:r w:rsidRPr="00217952">
        <w:rPr>
          <w:sz w:val="28"/>
          <w:szCs w:val="28"/>
        </w:rPr>
        <w:fldChar w:fldCharType="begin"/>
      </w:r>
      <w:r w:rsidRPr="00217952">
        <w:rPr>
          <w:sz w:val="28"/>
          <w:szCs w:val="28"/>
        </w:rPr>
        <w:instrText xml:space="preserve"> QUOTE </w:instrText>
      </w:r>
      <w:r w:rsidRPr="00217952">
        <w:rPr>
          <w:noProof/>
          <w:sz w:val="28"/>
        </w:rPr>
        <w:drawing>
          <wp:inline distT="0" distB="0" distL="0" distR="0" wp14:anchorId="0A89CBB6" wp14:editId="6358BD50">
            <wp:extent cx="132080" cy="14224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952">
        <w:rPr>
          <w:sz w:val="28"/>
          <w:szCs w:val="28"/>
        </w:rPr>
        <w:instrText xml:space="preserve"> </w:instrText>
      </w:r>
      <w:r w:rsidRPr="00217952">
        <w:rPr>
          <w:sz w:val="28"/>
          <w:szCs w:val="28"/>
        </w:rPr>
        <w:fldChar w:fldCharType="separate"/>
      </w:r>
      <w:r w:rsidRPr="00217952">
        <w:rPr>
          <w:noProof/>
          <w:sz w:val="28"/>
        </w:rPr>
        <w:drawing>
          <wp:inline distT="0" distB="0" distL="0" distR="0" wp14:anchorId="5E6388BE" wp14:editId="2B81C355">
            <wp:extent cx="132080" cy="14224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952">
        <w:rPr>
          <w:sz w:val="28"/>
          <w:szCs w:val="28"/>
        </w:rPr>
        <w:fldChar w:fldCharType="end"/>
      </w:r>
      <w:r w:rsidRPr="00217952">
        <w:rPr>
          <w:sz w:val="28"/>
          <w:szCs w:val="28"/>
        </w:rPr>
        <w:t xml:space="preserve"> φ</w:t>
      </w:r>
      <w:r w:rsidRPr="00217952">
        <w:rPr>
          <w:sz w:val="28"/>
          <w:szCs w:val="28"/>
          <w:vertAlign w:val="subscript"/>
        </w:rPr>
        <w:t xml:space="preserve">в </w:t>
      </w:r>
      <w:r w:rsidR="00495F94">
        <w:rPr>
          <w:sz w:val="28"/>
          <w:szCs w:val="28"/>
          <w:vertAlign w:val="subscript"/>
        </w:rPr>
        <w:t xml:space="preserve"> </w:t>
      </w:r>
      <w:r w:rsidR="00495F94">
        <w:rPr>
          <w:sz w:val="28"/>
          <w:szCs w:val="28"/>
        </w:rPr>
        <w:t>(2)</w:t>
      </w:r>
    </w:p>
    <w:p w:rsidR="00217952" w:rsidRPr="00217952" w:rsidRDefault="00217952" w:rsidP="00217952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7952">
        <w:rPr>
          <w:sz w:val="28"/>
          <w:szCs w:val="28"/>
        </w:rPr>
        <w:t>Определяем область распространения пламени паров стирола для рабочих температур:</w:t>
      </w:r>
    </w:p>
    <w:p w:rsidR="00217952" w:rsidRDefault="00495F94" w:rsidP="00217952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17952" w:rsidRPr="00217952">
        <w:rPr>
          <w:sz w:val="28"/>
          <w:szCs w:val="28"/>
        </w:rPr>
        <w:t xml:space="preserve">для </w:t>
      </w:r>
      <w:r w:rsidR="00217952" w:rsidRPr="00217952">
        <w:rPr>
          <w:sz w:val="28"/>
          <w:szCs w:val="28"/>
          <w:lang w:val="en-US"/>
        </w:rPr>
        <w:t>T</w:t>
      </w:r>
      <w:r w:rsidR="00217952" w:rsidRPr="00217952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217952" w:rsidRPr="0021795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217952" w:rsidRPr="00217952">
        <w:rPr>
          <w:sz w:val="28"/>
          <w:szCs w:val="28"/>
        </w:rPr>
        <w:t>10</w:t>
      </w:r>
      <w:r w:rsidR="00217952" w:rsidRPr="00217952">
        <w:rPr>
          <w:sz w:val="28"/>
          <w:szCs w:val="28"/>
          <w:vertAlign w:val="superscript"/>
        </w:rPr>
        <w:t xml:space="preserve"> 0</w:t>
      </w:r>
      <w:r w:rsidR="00217952" w:rsidRPr="00217952">
        <w:rPr>
          <w:sz w:val="28"/>
          <w:szCs w:val="28"/>
        </w:rPr>
        <w:t>С</w:t>
      </w:r>
      <w:r>
        <w:rPr>
          <w:sz w:val="28"/>
          <w:szCs w:val="28"/>
        </w:rPr>
        <w:t>:</w:t>
      </w:r>
    </w:p>
    <w:p w:rsidR="00495F94" w:rsidRPr="00495F94" w:rsidRDefault="00020692" w:rsidP="00495F94">
      <w:pPr>
        <w:pStyle w:val="a6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=0,011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125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=0,011</m:t>
          </m:r>
        </m:oMath>
      </m:oMathPara>
    </w:p>
    <w:p w:rsidR="00495F94" w:rsidRPr="00495F94" w:rsidRDefault="00020692" w:rsidP="00495F94">
      <w:pPr>
        <w:pStyle w:val="a6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=0,072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80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=0,073</m:t>
          </m:r>
        </m:oMath>
      </m:oMathPara>
    </w:p>
    <w:p w:rsidR="00217952" w:rsidRDefault="00495F94" w:rsidP="00495F94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17952" w:rsidRPr="00217952">
        <w:rPr>
          <w:sz w:val="28"/>
          <w:szCs w:val="28"/>
        </w:rPr>
        <w:t xml:space="preserve">для </w:t>
      </w:r>
      <w:r w:rsidR="00217952" w:rsidRPr="00217952">
        <w:rPr>
          <w:sz w:val="28"/>
          <w:szCs w:val="28"/>
          <w:lang w:val="en-US"/>
        </w:rPr>
        <w:t>T</w:t>
      </w:r>
      <w:r w:rsidR="00217952" w:rsidRPr="00217952">
        <w:rPr>
          <w:sz w:val="28"/>
          <w:szCs w:val="28"/>
        </w:rPr>
        <w:t>р=35</w:t>
      </w:r>
      <w:r w:rsidR="00217952" w:rsidRPr="00217952">
        <w:rPr>
          <w:sz w:val="28"/>
          <w:szCs w:val="28"/>
          <w:vertAlign w:val="superscript"/>
        </w:rPr>
        <w:t xml:space="preserve"> 0</w:t>
      </w:r>
      <w:r w:rsidR="00217952" w:rsidRPr="00217952">
        <w:rPr>
          <w:sz w:val="28"/>
          <w:szCs w:val="28"/>
        </w:rPr>
        <w:t>С</w:t>
      </w:r>
      <w:r>
        <w:rPr>
          <w:sz w:val="28"/>
          <w:szCs w:val="28"/>
        </w:rPr>
        <w:t>:</w:t>
      </w:r>
    </w:p>
    <w:p w:rsidR="00495F94" w:rsidRPr="00495F94" w:rsidRDefault="00020692" w:rsidP="00495F94">
      <w:pPr>
        <w:pStyle w:val="a6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=0,011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35-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125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=0,0109</m:t>
          </m:r>
        </m:oMath>
      </m:oMathPara>
    </w:p>
    <w:p w:rsidR="00495F94" w:rsidRPr="00495F94" w:rsidRDefault="00020692" w:rsidP="00495F94">
      <w:pPr>
        <w:pStyle w:val="a6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=0,072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35-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80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=0,0711</m:t>
          </m:r>
        </m:oMath>
      </m:oMathPara>
    </w:p>
    <w:p w:rsidR="00217952" w:rsidRDefault="00217952" w:rsidP="00217952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7952">
        <w:rPr>
          <w:sz w:val="28"/>
          <w:szCs w:val="28"/>
        </w:rPr>
        <w:t>Определяем область распространения пламени паров водорода для рабочих температур:</w:t>
      </w:r>
    </w:p>
    <w:p w:rsidR="00495F94" w:rsidRPr="00495F94" w:rsidRDefault="00020692" w:rsidP="00495F94">
      <w:pPr>
        <w:pStyle w:val="a6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=0,0412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125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=0,011</m:t>
          </m:r>
        </m:oMath>
      </m:oMathPara>
    </w:p>
    <w:p w:rsidR="00495F94" w:rsidRPr="00495F94" w:rsidRDefault="00020692" w:rsidP="00495F94">
      <w:pPr>
        <w:pStyle w:val="a6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=0,075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80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=0,0733</m:t>
          </m:r>
        </m:oMath>
      </m:oMathPara>
    </w:p>
    <w:p w:rsidR="00495F94" w:rsidRDefault="00495F94" w:rsidP="00495F94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17952">
        <w:rPr>
          <w:sz w:val="28"/>
          <w:szCs w:val="28"/>
        </w:rPr>
        <w:t xml:space="preserve">для </w:t>
      </w:r>
      <w:r w:rsidRPr="00217952">
        <w:rPr>
          <w:sz w:val="28"/>
          <w:szCs w:val="28"/>
          <w:lang w:val="en-US"/>
        </w:rPr>
        <w:t>T</w:t>
      </w:r>
      <w:r w:rsidRPr="00217952">
        <w:rPr>
          <w:sz w:val="28"/>
          <w:szCs w:val="28"/>
        </w:rPr>
        <w:t>р=35</w:t>
      </w:r>
      <w:r w:rsidRPr="00217952">
        <w:rPr>
          <w:sz w:val="28"/>
          <w:szCs w:val="28"/>
          <w:vertAlign w:val="superscript"/>
        </w:rPr>
        <w:t xml:space="preserve"> 0</w:t>
      </w:r>
      <w:r w:rsidRPr="00217952">
        <w:rPr>
          <w:sz w:val="28"/>
          <w:szCs w:val="28"/>
        </w:rPr>
        <w:t>С</w:t>
      </w:r>
      <w:r>
        <w:rPr>
          <w:sz w:val="28"/>
          <w:szCs w:val="28"/>
        </w:rPr>
        <w:t>:</w:t>
      </w:r>
    </w:p>
    <w:p w:rsidR="00495F94" w:rsidRPr="00495F94" w:rsidRDefault="00020692" w:rsidP="00495F94">
      <w:pPr>
        <w:pStyle w:val="a6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=0,0412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35-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125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=0,01091</m:t>
          </m:r>
        </m:oMath>
      </m:oMathPara>
    </w:p>
    <w:p w:rsidR="00495F94" w:rsidRPr="00495F94" w:rsidRDefault="00020692" w:rsidP="00495F94">
      <w:pPr>
        <w:pStyle w:val="a6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=0,075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35-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80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=0,0711</m:t>
          </m:r>
        </m:oMath>
      </m:oMathPara>
    </w:p>
    <w:p w:rsidR="00217952" w:rsidRPr="00217952" w:rsidRDefault="00217952" w:rsidP="00217952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7952">
        <w:rPr>
          <w:sz w:val="28"/>
          <w:szCs w:val="28"/>
        </w:rPr>
        <w:t>Как правило, аппараты заполнены газами без наличия воздуха, рабочая концентрация газа в аппарате будет равна 100%. Следовательно, она практически всегда выше верхнего концентрационного предела воспламенения, т.е. опасность взрыва (взрывоопасная концентрация) отсутствует. Однако она может возникать в периоды пуска и остановки аппарата</w:t>
      </w:r>
    </w:p>
    <w:p w:rsidR="00217952" w:rsidRPr="00217952" w:rsidRDefault="00217952" w:rsidP="00217952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7952">
        <w:rPr>
          <w:sz w:val="28"/>
          <w:szCs w:val="28"/>
        </w:rPr>
        <w:t>Для проверки условий образования взрывоопасных концентраций в ап</w:t>
      </w:r>
      <w:r w:rsidR="00835FC3">
        <w:rPr>
          <w:sz w:val="28"/>
          <w:szCs w:val="28"/>
        </w:rPr>
        <w:t>паратах составляем таблицу 4.</w:t>
      </w:r>
    </w:p>
    <w:p w:rsidR="00217952" w:rsidRPr="00217952" w:rsidRDefault="00217952" w:rsidP="00217952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17952" w:rsidRPr="00217952" w:rsidRDefault="00217952" w:rsidP="00835FC3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7952">
        <w:rPr>
          <w:sz w:val="28"/>
          <w:szCs w:val="28"/>
        </w:rPr>
        <w:t xml:space="preserve">Таблица </w:t>
      </w:r>
      <w:r w:rsidR="00835FC3">
        <w:rPr>
          <w:sz w:val="28"/>
          <w:szCs w:val="28"/>
        </w:rPr>
        <w:t>4 -</w:t>
      </w:r>
      <w:r w:rsidRPr="00217952">
        <w:rPr>
          <w:sz w:val="28"/>
          <w:szCs w:val="28"/>
        </w:rPr>
        <w:t xml:space="preserve"> Оценка пожаровзрывоопасности среды внутри аппаратов</w:t>
      </w:r>
    </w:p>
    <w:tbl>
      <w:tblPr>
        <w:tblStyle w:val="ab"/>
        <w:tblW w:w="9297" w:type="dxa"/>
        <w:jc w:val="center"/>
        <w:tblLook w:val="0000" w:firstRow="0" w:lastRow="0" w:firstColumn="0" w:lastColumn="0" w:noHBand="0" w:noVBand="0"/>
      </w:tblPr>
      <w:tblGrid>
        <w:gridCol w:w="2598"/>
        <w:gridCol w:w="11"/>
        <w:gridCol w:w="1101"/>
        <w:gridCol w:w="770"/>
        <w:gridCol w:w="26"/>
        <w:gridCol w:w="1075"/>
        <w:gridCol w:w="1210"/>
        <w:gridCol w:w="2506"/>
      </w:tblGrid>
      <w:tr w:rsidR="00217952" w:rsidRPr="00497685" w:rsidTr="00835FC3">
        <w:trPr>
          <w:jc w:val="center"/>
        </w:trPr>
        <w:tc>
          <w:tcPr>
            <w:tcW w:w="1397" w:type="pct"/>
            <w:vMerge w:val="restart"/>
            <w:textDirection w:val="btLr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Наименование аппарата и вид жидкости</w:t>
            </w:r>
          </w:p>
        </w:tc>
        <w:tc>
          <w:tcPr>
            <w:tcW w:w="598" w:type="pct"/>
            <w:gridSpan w:val="2"/>
            <w:vMerge w:val="restart"/>
            <w:textDirection w:val="btLr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Наличие паровоздушного пространства</w:t>
            </w:r>
          </w:p>
        </w:tc>
        <w:tc>
          <w:tcPr>
            <w:tcW w:w="414" w:type="pct"/>
            <w:vMerge w:val="restart"/>
            <w:textDirection w:val="btLr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 xml:space="preserve">Рабочая температура, </w:t>
            </w:r>
            <w:r w:rsidRPr="00497685">
              <w:rPr>
                <w:vertAlign w:val="superscript"/>
              </w:rPr>
              <w:t>о</w:t>
            </w:r>
            <w:r w:rsidRPr="00497685">
              <w:t>С</w:t>
            </w:r>
          </w:p>
        </w:tc>
        <w:tc>
          <w:tcPr>
            <w:tcW w:w="1243" w:type="pct"/>
            <w:gridSpan w:val="3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Температурные пределы воспламенения</w:t>
            </w:r>
          </w:p>
        </w:tc>
        <w:tc>
          <w:tcPr>
            <w:tcW w:w="1348" w:type="pct"/>
            <w:vMerge w:val="restart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Заключение о горючести среды в аппарате</w:t>
            </w:r>
          </w:p>
        </w:tc>
      </w:tr>
      <w:tr w:rsidR="00217952" w:rsidRPr="00497685" w:rsidTr="00835FC3">
        <w:trPr>
          <w:trHeight w:val="1129"/>
          <w:jc w:val="center"/>
        </w:trPr>
        <w:tc>
          <w:tcPr>
            <w:tcW w:w="1397" w:type="pct"/>
            <w:vMerge/>
          </w:tcPr>
          <w:p w:rsidR="00217952" w:rsidRPr="00497685" w:rsidRDefault="00217952" w:rsidP="004976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vMerge/>
          </w:tcPr>
          <w:p w:rsidR="00217952" w:rsidRPr="00497685" w:rsidRDefault="00217952" w:rsidP="004976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</w:tcPr>
          <w:p w:rsidR="00217952" w:rsidRPr="00497685" w:rsidRDefault="00217952" w:rsidP="004976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gridSpan w:val="2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rPr>
                <w:i/>
                <w:iCs/>
              </w:rPr>
              <w:t>t</w:t>
            </w:r>
            <w:r w:rsidRPr="00497685">
              <w:rPr>
                <w:i/>
                <w:iCs/>
                <w:vertAlign w:val="subscript"/>
              </w:rPr>
              <w:t>нп</w:t>
            </w:r>
            <w:r w:rsidRPr="00497685">
              <w:rPr>
                <w:iCs/>
              </w:rPr>
              <w:t xml:space="preserve">, </w:t>
            </w:r>
            <w:r w:rsidRPr="00497685">
              <w:rPr>
                <w:iCs/>
                <w:vertAlign w:val="superscript"/>
              </w:rPr>
              <w:t>0</w:t>
            </w:r>
            <w:r w:rsidRPr="00497685">
              <w:rPr>
                <w:iCs/>
              </w:rPr>
              <w:t>С</w:t>
            </w:r>
          </w:p>
        </w:tc>
        <w:tc>
          <w:tcPr>
            <w:tcW w:w="651" w:type="pct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rPr>
                <w:i/>
                <w:iCs/>
              </w:rPr>
              <w:t>t</w:t>
            </w:r>
            <w:r w:rsidRPr="00497685">
              <w:rPr>
                <w:i/>
                <w:iCs/>
                <w:vertAlign w:val="subscript"/>
              </w:rPr>
              <w:t>вп</w:t>
            </w:r>
            <w:r w:rsidRPr="00497685">
              <w:rPr>
                <w:i/>
                <w:iCs/>
              </w:rPr>
              <w:t xml:space="preserve">, </w:t>
            </w:r>
            <w:r w:rsidRPr="00497685">
              <w:rPr>
                <w:i/>
                <w:iCs/>
                <w:vertAlign w:val="superscript"/>
              </w:rPr>
              <w:t>0</w:t>
            </w:r>
            <w:r w:rsidRPr="00497685">
              <w:rPr>
                <w:i/>
                <w:iCs/>
              </w:rPr>
              <w:t>С</w:t>
            </w:r>
          </w:p>
        </w:tc>
        <w:tc>
          <w:tcPr>
            <w:tcW w:w="1348" w:type="pct"/>
            <w:vMerge/>
          </w:tcPr>
          <w:p w:rsidR="00217952" w:rsidRPr="00497685" w:rsidRDefault="00217952" w:rsidP="004976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952" w:rsidRPr="00497685" w:rsidTr="00835FC3">
        <w:trPr>
          <w:jc w:val="center"/>
        </w:trPr>
        <w:tc>
          <w:tcPr>
            <w:tcW w:w="1397" w:type="pct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Кожухотрубчатый холодильник-конденсатор, п. 6</w:t>
            </w:r>
          </w:p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Пары стирола и водорода</w:t>
            </w:r>
          </w:p>
        </w:tc>
        <w:tc>
          <w:tcPr>
            <w:tcW w:w="598" w:type="pct"/>
            <w:gridSpan w:val="2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нет</w:t>
            </w:r>
          </w:p>
        </w:tc>
        <w:tc>
          <w:tcPr>
            <w:tcW w:w="414" w:type="pct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1</w:t>
            </w:r>
            <w:r w:rsidR="00835FC3" w:rsidRPr="00497685">
              <w:t>5</w:t>
            </w:r>
          </w:p>
        </w:tc>
        <w:tc>
          <w:tcPr>
            <w:tcW w:w="592" w:type="pct"/>
            <w:gridSpan w:val="2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27</w:t>
            </w:r>
          </w:p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651" w:type="pct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67</w:t>
            </w:r>
          </w:p>
        </w:tc>
        <w:tc>
          <w:tcPr>
            <w:tcW w:w="1348" w:type="pct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</w:pPr>
            <w:r w:rsidRPr="00497685">
              <w:t>Взрывоопасная концентрация не образуется</w:t>
            </w:r>
          </w:p>
          <w:p w:rsidR="00217952" w:rsidRPr="00497685" w:rsidRDefault="00217952" w:rsidP="00497685">
            <w:pPr>
              <w:rPr>
                <w:rFonts w:ascii="Times New Roman" w:hAnsi="Times New Roman"/>
                <w:sz w:val="24"/>
                <w:szCs w:val="24"/>
              </w:rPr>
            </w:pPr>
            <w:r w:rsidRPr="00497685">
              <w:rPr>
                <w:rFonts w:ascii="Times New Roman" w:hAnsi="Times New Roman"/>
                <w:sz w:val="24"/>
                <w:szCs w:val="24"/>
              </w:rPr>
              <w:t>Отсутствует паровоздушное пространство</w:t>
            </w:r>
          </w:p>
          <w:p w:rsidR="00217952" w:rsidRPr="00497685" w:rsidRDefault="00217952" w:rsidP="00497685">
            <w:pPr>
              <w:pStyle w:val="a6"/>
              <w:spacing w:before="0" w:beforeAutospacing="0" w:after="0" w:afterAutospacing="0"/>
            </w:pPr>
            <w:r w:rsidRPr="00497685">
              <w:rPr>
                <w:i/>
                <w:iCs/>
                <w:lang w:val="en-US"/>
              </w:rPr>
              <w:t>T</w:t>
            </w:r>
            <w:r w:rsidRPr="00497685">
              <w:rPr>
                <w:i/>
                <w:iCs/>
                <w:vertAlign w:val="subscript"/>
              </w:rPr>
              <w:t>Р</w:t>
            </w:r>
            <w:r w:rsidRPr="00497685">
              <w:rPr>
                <w:iCs/>
                <w:lang w:val="en-US"/>
              </w:rPr>
              <w:fldChar w:fldCharType="begin"/>
            </w:r>
            <w:r w:rsidRPr="00497685">
              <w:rPr>
                <w:iCs/>
                <w:lang w:val="en-US"/>
              </w:rPr>
              <w:instrText xml:space="preserve"> QUOTE </w:instrText>
            </w:r>
            <w:r w:rsidRPr="00497685">
              <w:rPr>
                <w:noProof/>
              </w:rPr>
              <w:drawing>
                <wp:inline distT="0" distB="0" distL="0" distR="0" wp14:anchorId="1A89D5E7" wp14:editId="34DFC175">
                  <wp:extent cx="132080" cy="14224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685">
              <w:rPr>
                <w:iCs/>
                <w:lang w:val="en-US"/>
              </w:rPr>
              <w:instrText xml:space="preserve"> </w:instrText>
            </w:r>
            <w:r w:rsidRPr="00497685">
              <w:rPr>
                <w:iCs/>
                <w:lang w:val="en-US"/>
              </w:rPr>
              <w:fldChar w:fldCharType="separate"/>
            </w:r>
            <w:r w:rsidRPr="00497685">
              <w:rPr>
                <w:noProof/>
              </w:rPr>
              <w:drawing>
                <wp:inline distT="0" distB="0" distL="0" distR="0" wp14:anchorId="070D645F" wp14:editId="27D05333">
                  <wp:extent cx="132080" cy="14224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685">
              <w:rPr>
                <w:iCs/>
                <w:lang w:val="en-US"/>
              </w:rPr>
              <w:fldChar w:fldCharType="end"/>
            </w:r>
            <w:r w:rsidRPr="00497685">
              <w:rPr>
                <w:i/>
                <w:iCs/>
                <w:lang w:val="en-US"/>
              </w:rPr>
              <w:t>T</w:t>
            </w:r>
            <w:r w:rsidRPr="00497685">
              <w:t xml:space="preserve"> </w:t>
            </w:r>
            <w:r w:rsidRPr="00497685">
              <w:rPr>
                <w:vertAlign w:val="subscript"/>
              </w:rPr>
              <w:t>нпв</w:t>
            </w:r>
          </w:p>
        </w:tc>
      </w:tr>
      <w:tr w:rsidR="00217952" w:rsidRPr="00497685" w:rsidTr="00835FC3">
        <w:trPr>
          <w:trHeight w:val="2002"/>
          <w:jc w:val="center"/>
        </w:trPr>
        <w:tc>
          <w:tcPr>
            <w:tcW w:w="1403" w:type="pct"/>
            <w:gridSpan w:val="2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Вакуум-компрессоры для удаления водорода, п. 7</w:t>
            </w:r>
          </w:p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Водород</w:t>
            </w:r>
          </w:p>
        </w:tc>
        <w:tc>
          <w:tcPr>
            <w:tcW w:w="592" w:type="pct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нет</w:t>
            </w:r>
          </w:p>
        </w:tc>
        <w:tc>
          <w:tcPr>
            <w:tcW w:w="428" w:type="pct"/>
            <w:gridSpan w:val="2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3</w:t>
            </w:r>
            <w:r w:rsidR="00835FC3" w:rsidRPr="00497685">
              <w:t>0</w:t>
            </w:r>
          </w:p>
        </w:tc>
        <w:tc>
          <w:tcPr>
            <w:tcW w:w="578" w:type="pct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-</w:t>
            </w:r>
          </w:p>
        </w:tc>
        <w:tc>
          <w:tcPr>
            <w:tcW w:w="651" w:type="pct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  <w:jc w:val="both"/>
            </w:pPr>
            <w:r w:rsidRPr="00497685">
              <w:t>-</w:t>
            </w:r>
          </w:p>
        </w:tc>
        <w:tc>
          <w:tcPr>
            <w:tcW w:w="1348" w:type="pct"/>
          </w:tcPr>
          <w:p w:rsidR="00217952" w:rsidRPr="00497685" w:rsidRDefault="00217952" w:rsidP="00497685">
            <w:pPr>
              <w:pStyle w:val="a6"/>
              <w:spacing w:before="0" w:beforeAutospacing="0" w:after="0" w:afterAutospacing="0"/>
            </w:pPr>
            <w:r w:rsidRPr="00497685">
              <w:t>Взрывоопасная концентрация не образуется</w:t>
            </w:r>
          </w:p>
          <w:p w:rsidR="00217952" w:rsidRPr="00497685" w:rsidRDefault="00217952" w:rsidP="00497685">
            <w:pPr>
              <w:pStyle w:val="a6"/>
              <w:spacing w:before="0" w:beforeAutospacing="0" w:after="0" w:afterAutospacing="0"/>
            </w:pPr>
            <w:r w:rsidRPr="00497685">
              <w:t>Отсутствует паровоздушное пространство</w:t>
            </w:r>
          </w:p>
        </w:tc>
      </w:tr>
    </w:tbl>
    <w:p w:rsidR="00217952" w:rsidRPr="00217952" w:rsidRDefault="00217952" w:rsidP="00217952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17952" w:rsidRPr="00217952" w:rsidRDefault="008F1388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кожухотрубчатый холодильник-конденсатор является опасным оборудованием, способным создать пожароопасную среду.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br w:type="page"/>
      </w:r>
      <w:r w:rsidRPr="00217952">
        <w:rPr>
          <w:rFonts w:ascii="Times New Roman" w:hAnsi="Times New Roman"/>
          <w:b/>
          <w:sz w:val="28"/>
          <w:szCs w:val="28"/>
        </w:rPr>
        <w:t>4. Пожаровзрывоопасность аппаратов, при эксплуатации которых возможен выход горючих веществ наружу без повреждения их конструкции</w:t>
      </w:r>
    </w:p>
    <w:p w:rsidR="00217952" w:rsidRPr="00217952" w:rsidRDefault="00217952" w:rsidP="002179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952" w:rsidRPr="008F1388" w:rsidRDefault="008F1388" w:rsidP="008F138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8F1388">
        <w:rPr>
          <w:rFonts w:ascii="Times New Roman" w:hAnsi="Times New Roman"/>
          <w:sz w:val="28"/>
          <w:szCs w:val="28"/>
        </w:rPr>
        <w:t>резервуар</w:t>
      </w:r>
      <w:r>
        <w:rPr>
          <w:rFonts w:ascii="Times New Roman" w:hAnsi="Times New Roman"/>
          <w:sz w:val="28"/>
          <w:szCs w:val="28"/>
        </w:rPr>
        <w:t xml:space="preserve">е, системе </w:t>
      </w:r>
      <w:r w:rsidRPr="008F1388">
        <w:rPr>
          <w:rFonts w:ascii="Times New Roman" w:hAnsi="Times New Roman"/>
          <w:sz w:val="28"/>
          <w:szCs w:val="28"/>
        </w:rPr>
        <w:t xml:space="preserve">холодильников-конденсаторов </w:t>
      </w:r>
      <w:r>
        <w:rPr>
          <w:rFonts w:ascii="Times New Roman" w:hAnsi="Times New Roman"/>
          <w:sz w:val="28"/>
          <w:szCs w:val="28"/>
        </w:rPr>
        <w:t xml:space="preserve">и емкости готовой продукции (позиции 1, 6, 14 на рис.1) содержатся исходные и готовые продукты производства. Данное оборудование снабжено  </w:t>
      </w:r>
      <w:r w:rsidR="00217952" w:rsidRPr="00217952">
        <w:rPr>
          <w:rFonts w:ascii="Times New Roman" w:hAnsi="Times New Roman"/>
          <w:sz w:val="28"/>
          <w:szCs w:val="28"/>
        </w:rPr>
        <w:t>дыхательными клапанами с огнепреградителями</w:t>
      </w:r>
      <w:r w:rsidR="00217952" w:rsidRPr="00217952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F1388">
        <w:rPr>
          <w:rFonts w:ascii="Times New Roman" w:hAnsi="Times New Roman"/>
          <w:iCs/>
          <w:sz w:val="28"/>
          <w:szCs w:val="28"/>
        </w:rPr>
        <w:t xml:space="preserve">Однако, </w:t>
      </w:r>
      <w:r>
        <w:rPr>
          <w:rFonts w:ascii="Times New Roman" w:hAnsi="Times New Roman"/>
          <w:iCs/>
          <w:sz w:val="28"/>
          <w:szCs w:val="28"/>
        </w:rPr>
        <w:t>о</w:t>
      </w:r>
      <w:r w:rsidR="00217952" w:rsidRPr="00217952">
        <w:rPr>
          <w:rFonts w:ascii="Times New Roman" w:hAnsi="Times New Roman"/>
          <w:iCs/>
          <w:sz w:val="28"/>
          <w:szCs w:val="28"/>
        </w:rPr>
        <w:t>гнепреградители не могут препятствовать выход паров ЛВЖ наружу.</w:t>
      </w:r>
    </w:p>
    <w:p w:rsidR="00217952" w:rsidRPr="00217952" w:rsidRDefault="00497685" w:rsidP="002179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п</w:t>
      </w:r>
      <w:r w:rsidR="00217952" w:rsidRPr="00217952">
        <w:rPr>
          <w:rFonts w:ascii="Times New Roman" w:hAnsi="Times New Roman"/>
          <w:sz w:val="28"/>
          <w:szCs w:val="28"/>
        </w:rPr>
        <w:t>еред выбросом в атмосферу необходимо очищать от паров жидкостей, для этой цели его необходимо пропускать через конденсатор-холодильник.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При эксплуатации закрытых аппаратов и емкостей, находящихся под давлением горючими газами и парами ЛВЖ без наличия воздуха, рабочая концентрация газа в аппарате будет равна 100%. Следовательно, она практически всегда выше верхнего концентрационного предела воспламенения, т.е. опасность взрыва (взрывоопасная концентрация) отсутствует. Однако она может возникать в периоды пуска и остановки аппарата.</w:t>
      </w:r>
    </w:p>
    <w:p w:rsidR="00217952" w:rsidRPr="00217952" w:rsidRDefault="00217952" w:rsidP="002179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Пожарная опасность возникает только при нарушении установленного давления, повышении температурного режима, появлении неплотностей и повреждений, а также в периоды пуска и остановки технологического оборудования, т.е. когда внутрь аппаратов может попадать воздух или когда жидкости и их пары будут выходить наружу.</w:t>
      </w:r>
    </w:p>
    <w:p w:rsidR="00217952" w:rsidRPr="00217952" w:rsidRDefault="00217952" w:rsidP="002179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 xml:space="preserve">При эксплуатации закрытых аппаратов и емкостей, находящихся под давлением, даже при их исправном состоянии всегда происходят небольшие утечки горючих веществ через прокладки, швы, разъемные соединения и другие места. В данном технологическом процессе к </w:t>
      </w:r>
      <w:r w:rsidR="00497685">
        <w:rPr>
          <w:rFonts w:ascii="Times New Roman" w:hAnsi="Times New Roman"/>
          <w:sz w:val="28"/>
          <w:szCs w:val="28"/>
        </w:rPr>
        <w:t>таким аппаратам относится к</w:t>
      </w:r>
      <w:r w:rsidRPr="00217952">
        <w:rPr>
          <w:rFonts w:ascii="Times New Roman" w:hAnsi="Times New Roman"/>
          <w:sz w:val="28"/>
          <w:szCs w:val="28"/>
        </w:rPr>
        <w:t>ожухотрубчатый холодильник конденсатор. Это объясняется тем, что даже при самой тщательной обработке прилегающих друг к другу поверхностей нельзя создать абсолютную проницаемость. При соприкосновении двух поверхностей из-за незначительных выпуклостей образуется большое количество капиллярных каналов, по которым будет происходить истечение газов и жидкостей. Величина утечки будет зависеть главным образом от режима работы аппарата и состояния уплотнений. Подсчет таких потерь весьма затруднителен.</w:t>
      </w:r>
    </w:p>
    <w:p w:rsidR="00217952" w:rsidRPr="00217952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>Утечки из нормально герметизированных аппаратов, работающих под давлением, происходят хотя и непрерывно, но обычно не вызывают реальной пожарной опасности, так как выходящие наружу маленькие струйки газа или пара чаще всего рассредоточены по поверхности аппарата и при наличии воздухообмена сразу же рассеиваются и отводятся от места их выделения.</w:t>
      </w:r>
    </w:p>
    <w:p w:rsidR="00217952" w:rsidRPr="00217952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>Пожаровзрывоопасность аппаратов, при эксплуатации которых возможен выход горючих веществ наружу без повреждения их конструкции. К названным аппаратам относятся: аппараты с переменным уровнем жидкости («дышащие»); аппараты с открытой поверхностью испарения; аппараты периодически действующие, аппараты с сальниковыми уплотнениями. Следует определить, имеются ли такие а</w:t>
      </w:r>
      <w:r w:rsidR="00497685">
        <w:rPr>
          <w:color w:val="auto"/>
          <w:sz w:val="28"/>
          <w:szCs w:val="28"/>
        </w:rPr>
        <w:t xml:space="preserve">ппараты в технологической схеме, в данном случае, это емкости со стиролом. </w:t>
      </w:r>
    </w:p>
    <w:p w:rsidR="00217952" w:rsidRPr="00217952" w:rsidRDefault="00217952" w:rsidP="004976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>Прежде всего, нужно доказать, является ли выброс паровоздушной смеси через дыхательную трубу пожаровзрывоопасным. Концентрация паровоздушной смеси может быть взрывоопа</w:t>
      </w:r>
      <w:r w:rsidR="00497685">
        <w:rPr>
          <w:color w:val="auto"/>
          <w:sz w:val="28"/>
          <w:szCs w:val="28"/>
        </w:rPr>
        <w:t>сной, если выполняется условие:</w:t>
      </w:r>
    </w:p>
    <w:p w:rsidR="00217952" w:rsidRPr="00217952" w:rsidRDefault="00217952" w:rsidP="004976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sym w:font="Symbol" w:char="F06A"/>
      </w:r>
      <w:r w:rsidRPr="00217952">
        <w:rPr>
          <w:color w:val="auto"/>
          <w:sz w:val="28"/>
          <w:szCs w:val="18"/>
        </w:rPr>
        <w:t xml:space="preserve">s </w:t>
      </w:r>
      <w:r w:rsidRPr="00217952">
        <w:rPr>
          <w:color w:val="auto"/>
          <w:sz w:val="28"/>
          <w:szCs w:val="28"/>
        </w:rPr>
        <w:t xml:space="preserve">≥ </w:t>
      </w:r>
      <w:r w:rsidRPr="00217952">
        <w:rPr>
          <w:color w:val="auto"/>
          <w:sz w:val="28"/>
          <w:szCs w:val="28"/>
        </w:rPr>
        <w:sym w:font="Symbol" w:char="F06A"/>
      </w:r>
      <w:r w:rsidRPr="00217952">
        <w:rPr>
          <w:color w:val="auto"/>
          <w:sz w:val="28"/>
          <w:szCs w:val="18"/>
        </w:rPr>
        <w:t xml:space="preserve">нп </w:t>
      </w:r>
      <w:r w:rsidRPr="00217952">
        <w:rPr>
          <w:color w:val="auto"/>
          <w:sz w:val="28"/>
          <w:szCs w:val="18"/>
        </w:rPr>
        <w:tab/>
      </w:r>
      <w:r w:rsidRPr="00217952">
        <w:rPr>
          <w:color w:val="auto"/>
          <w:sz w:val="28"/>
          <w:szCs w:val="18"/>
        </w:rPr>
        <w:tab/>
      </w:r>
      <w:r w:rsidR="00497685">
        <w:rPr>
          <w:color w:val="auto"/>
          <w:sz w:val="28"/>
          <w:szCs w:val="28"/>
        </w:rPr>
        <w:t>(6)</w:t>
      </w:r>
    </w:p>
    <w:p w:rsidR="00217952" w:rsidRPr="00217952" w:rsidRDefault="00217952" w:rsidP="004976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 xml:space="preserve">где </w:t>
      </w:r>
      <w:r w:rsidRPr="00217952">
        <w:rPr>
          <w:color w:val="auto"/>
          <w:sz w:val="28"/>
          <w:szCs w:val="28"/>
        </w:rPr>
        <w:sym w:font="Symbol" w:char="F06A"/>
      </w:r>
      <w:r w:rsidRPr="00217952">
        <w:rPr>
          <w:color w:val="auto"/>
          <w:sz w:val="28"/>
          <w:szCs w:val="18"/>
        </w:rPr>
        <w:t xml:space="preserve">s </w:t>
      </w:r>
      <w:r w:rsidRPr="00217952">
        <w:rPr>
          <w:color w:val="auto"/>
          <w:sz w:val="28"/>
          <w:szCs w:val="28"/>
        </w:rPr>
        <w:t>− концентрация насыщенного пара при рабочей температуре жид</w:t>
      </w:r>
      <w:r w:rsidR="00497685">
        <w:rPr>
          <w:color w:val="auto"/>
          <w:sz w:val="28"/>
          <w:szCs w:val="28"/>
        </w:rPr>
        <w:t>кости, определяемая по формуле:</w:t>
      </w:r>
    </w:p>
    <w:p w:rsidR="00497685" w:rsidRDefault="00217952" w:rsidP="004976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sym w:font="Symbol" w:char="F06A"/>
      </w:r>
      <w:r w:rsidRPr="00217952">
        <w:rPr>
          <w:color w:val="auto"/>
          <w:sz w:val="28"/>
          <w:szCs w:val="18"/>
        </w:rPr>
        <w:t>s</w:t>
      </w:r>
      <w:r w:rsidRPr="00217952">
        <w:rPr>
          <w:i/>
          <w:iCs/>
          <w:color w:val="auto"/>
          <w:sz w:val="28"/>
          <w:szCs w:val="20"/>
        </w:rPr>
        <w:t xml:space="preserve"> </w:t>
      </w:r>
      <w:r w:rsidRPr="00217952">
        <w:rPr>
          <w:color w:val="auto"/>
          <w:sz w:val="28"/>
          <w:szCs w:val="28"/>
        </w:rPr>
        <w:t>=Р</w:t>
      </w:r>
      <w:r w:rsidRPr="00217952">
        <w:rPr>
          <w:color w:val="auto"/>
          <w:sz w:val="28"/>
          <w:szCs w:val="28"/>
          <w:lang w:val="en-US"/>
        </w:rPr>
        <w:t>s</w:t>
      </w:r>
      <w:r w:rsidRPr="00217952">
        <w:rPr>
          <w:color w:val="auto"/>
          <w:sz w:val="28"/>
          <w:szCs w:val="28"/>
        </w:rPr>
        <w:t>/</w:t>
      </w:r>
      <w:r w:rsidRPr="00217952">
        <w:rPr>
          <w:color w:val="auto"/>
          <w:sz w:val="28"/>
          <w:szCs w:val="28"/>
          <w:lang w:val="en-US"/>
        </w:rPr>
        <w:t>Pp</w:t>
      </w:r>
      <w:r w:rsidR="00497685">
        <w:rPr>
          <w:color w:val="auto"/>
          <w:sz w:val="28"/>
          <w:szCs w:val="28"/>
        </w:rPr>
        <w:t xml:space="preserve">, </w:t>
      </w:r>
      <w:r w:rsidR="00497685">
        <w:rPr>
          <w:color w:val="auto"/>
          <w:sz w:val="28"/>
          <w:szCs w:val="28"/>
        </w:rPr>
        <w:tab/>
      </w:r>
      <w:r w:rsidR="00497685">
        <w:rPr>
          <w:color w:val="auto"/>
          <w:sz w:val="28"/>
          <w:szCs w:val="28"/>
        </w:rPr>
        <w:tab/>
        <w:t>(7)</w:t>
      </w:r>
    </w:p>
    <w:p w:rsidR="00497685" w:rsidRPr="00497685" w:rsidRDefault="00497685" w:rsidP="004976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97685"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  <w:lang w:val="en-US"/>
        </w:rPr>
        <w:t>P</w:t>
      </w:r>
      <w:r w:rsidRPr="00497685">
        <w:rPr>
          <w:i/>
          <w:iCs/>
          <w:sz w:val="28"/>
          <w:szCs w:val="28"/>
          <w:vertAlign w:val="subscript"/>
        </w:rPr>
        <w:t>s</w:t>
      </w:r>
      <w:r w:rsidRPr="00497685">
        <w:rPr>
          <w:i/>
          <w:iCs/>
          <w:sz w:val="28"/>
          <w:szCs w:val="28"/>
        </w:rPr>
        <w:t xml:space="preserve"> </w:t>
      </w:r>
      <w:r w:rsidRPr="00497685">
        <w:rPr>
          <w:sz w:val="28"/>
          <w:szCs w:val="28"/>
        </w:rPr>
        <w:t xml:space="preserve">– давление насыщенного пара жидкости при рабочей температуре, Па; </w:t>
      </w:r>
      <w:r>
        <w:rPr>
          <w:i/>
          <w:iCs/>
          <w:sz w:val="28"/>
          <w:szCs w:val="28"/>
          <w:lang w:val="en-US"/>
        </w:rPr>
        <w:t>P</w:t>
      </w:r>
      <w:r w:rsidRPr="00497685">
        <w:rPr>
          <w:i/>
          <w:iCs/>
          <w:sz w:val="28"/>
          <w:szCs w:val="28"/>
          <w:vertAlign w:val="subscript"/>
        </w:rPr>
        <w:t>р</w:t>
      </w:r>
      <w:r w:rsidRPr="00497685">
        <w:rPr>
          <w:i/>
          <w:iCs/>
          <w:sz w:val="28"/>
          <w:szCs w:val="28"/>
        </w:rPr>
        <w:t xml:space="preserve"> </w:t>
      </w:r>
      <w:r w:rsidRPr="00497685">
        <w:rPr>
          <w:sz w:val="28"/>
          <w:szCs w:val="28"/>
        </w:rPr>
        <w:t xml:space="preserve">– рабочее давление паровоздушной смеси в аппарате (абсолютное давление в герметичном аппарате или атмосферное давление </w:t>
      </w:r>
      <w:r w:rsidRPr="00497685">
        <w:rPr>
          <w:i/>
          <w:iCs/>
          <w:sz w:val="28"/>
          <w:szCs w:val="28"/>
        </w:rPr>
        <w:t>р</w:t>
      </w:r>
      <w:r w:rsidRPr="00497685">
        <w:rPr>
          <w:sz w:val="28"/>
          <w:szCs w:val="28"/>
          <w:vertAlign w:val="subscript"/>
        </w:rPr>
        <w:t>атм</w:t>
      </w:r>
      <w:r w:rsidRPr="00497685">
        <w:rPr>
          <w:sz w:val="28"/>
          <w:szCs w:val="28"/>
        </w:rPr>
        <w:t xml:space="preserve"> в аппарате), Па.</w:t>
      </w:r>
    </w:p>
    <w:p w:rsidR="00497685" w:rsidRPr="00497685" w:rsidRDefault="00020692" w:rsidP="00497685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8"/>
                  <w:szCs w:val="28"/>
                  <w:lang w:val="en-US"/>
                </w:rPr>
                <m:t>lg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s</m:t>
                  </m:r>
                </m:sub>
              </m:sSub>
            </m:sub>
          </m:sSub>
          <m:r>
            <w:rPr>
              <w:rFonts w:ascii="Cambria Math" w:hAnsi="Cambria Math"/>
              <w:color w:val="auto"/>
              <w:sz w:val="28"/>
              <w:szCs w:val="28"/>
            </w:rPr>
            <m:t xml:space="preserve">=7,06542 - 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2123,057</m:t>
              </m:r>
            </m:num>
            <m:den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272,988</m:t>
              </m:r>
            </m:den>
          </m:f>
          <m:r>
            <w:rPr>
              <w:rFonts w:ascii="Cambria Math" w:hAnsi="Cambria Math"/>
              <w:color w:val="auto"/>
              <w:sz w:val="28"/>
              <w:szCs w:val="28"/>
            </w:rPr>
            <m:t>=-0,0592</m:t>
          </m:r>
        </m:oMath>
      </m:oMathPara>
    </w:p>
    <w:p w:rsidR="00217952" w:rsidRPr="00497685" w:rsidRDefault="00217952" w:rsidP="004976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>Р</w:t>
      </w:r>
      <w:r w:rsidRPr="00497685">
        <w:rPr>
          <w:color w:val="auto"/>
          <w:sz w:val="28"/>
          <w:szCs w:val="28"/>
          <w:vertAlign w:val="subscript"/>
          <w:lang w:val="en-US"/>
        </w:rPr>
        <w:t>s</w:t>
      </w:r>
      <w:r w:rsidR="00497685" w:rsidRPr="00497685">
        <w:rPr>
          <w:color w:val="auto"/>
          <w:sz w:val="28"/>
          <w:szCs w:val="28"/>
        </w:rPr>
        <w:t xml:space="preserve"> </w:t>
      </w:r>
      <w:r w:rsidRPr="00217952">
        <w:rPr>
          <w:color w:val="auto"/>
          <w:sz w:val="28"/>
          <w:szCs w:val="28"/>
        </w:rPr>
        <w:t>=</w:t>
      </w:r>
      <w:r w:rsidR="00497685" w:rsidRPr="00497685">
        <w:rPr>
          <w:color w:val="auto"/>
          <w:sz w:val="28"/>
          <w:szCs w:val="28"/>
        </w:rPr>
        <w:t xml:space="preserve"> </w:t>
      </w:r>
      <w:r w:rsidRPr="00217952">
        <w:rPr>
          <w:color w:val="auto"/>
          <w:sz w:val="28"/>
          <w:szCs w:val="28"/>
        </w:rPr>
        <w:t>0,8725</w:t>
      </w:r>
      <w:r w:rsidR="00497685" w:rsidRPr="00497685">
        <w:rPr>
          <w:color w:val="auto"/>
          <w:sz w:val="28"/>
          <w:szCs w:val="28"/>
        </w:rPr>
        <w:t xml:space="preserve"> </w:t>
      </w:r>
      <w:r w:rsidRPr="00217952">
        <w:rPr>
          <w:color w:val="auto"/>
          <w:sz w:val="28"/>
          <w:szCs w:val="28"/>
        </w:rPr>
        <w:t>кПа</w:t>
      </w:r>
    </w:p>
    <w:p w:rsidR="00497685" w:rsidRPr="00497685" w:rsidRDefault="00020692" w:rsidP="004976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</w:rPr>
              <m:t>0,8725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8"/>
              </w:rPr>
              <m:t>101</m:t>
            </m:r>
          </m:den>
        </m:f>
        <m:r>
          <w:rPr>
            <w:rFonts w:ascii="Cambria Math" w:hAnsi="Cambria Math"/>
            <w:color w:val="auto"/>
            <w:sz w:val="28"/>
            <w:szCs w:val="28"/>
          </w:rPr>
          <m:t xml:space="preserve">= </m:t>
        </m:r>
      </m:oMath>
      <w:r w:rsidR="00497685">
        <w:rPr>
          <w:color w:val="auto"/>
          <w:sz w:val="28"/>
          <w:szCs w:val="28"/>
        </w:rPr>
        <w:t xml:space="preserve">0,00863 = 0,86% </w:t>
      </w:r>
      <w:r w:rsidR="00497685" w:rsidRPr="00926AFA">
        <w:rPr>
          <w:color w:val="auto"/>
          <w:sz w:val="28"/>
          <w:szCs w:val="28"/>
        </w:rPr>
        <w:t>&lt;</w:t>
      </w:r>
      <w:r w:rsidR="00497685">
        <w:rPr>
          <w:color w:val="auto"/>
          <w:sz w:val="28"/>
          <w:szCs w:val="28"/>
        </w:rPr>
        <w:t xml:space="preserve"> 1,1 %</w:t>
      </w:r>
    </w:p>
    <w:p w:rsidR="00497685" w:rsidRDefault="00497685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</w:p>
    <w:p w:rsidR="00217952" w:rsidRPr="00217952" w:rsidRDefault="00497685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97685">
        <w:rPr>
          <w:color w:val="auto"/>
          <w:sz w:val="28"/>
          <w:szCs w:val="28"/>
        </w:rPr>
        <w:t>Определили, что к</w:t>
      </w:r>
      <w:r w:rsidR="00217952" w:rsidRPr="00497685">
        <w:rPr>
          <w:color w:val="auto"/>
          <w:sz w:val="28"/>
          <w:szCs w:val="28"/>
        </w:rPr>
        <w:t>онцентрация</w:t>
      </w:r>
      <w:r w:rsidR="00217952" w:rsidRPr="00217952">
        <w:rPr>
          <w:color w:val="auto"/>
          <w:sz w:val="28"/>
          <w:szCs w:val="28"/>
        </w:rPr>
        <w:t xml:space="preserve"> насыщенного пара меньше нижнего предела </w:t>
      </w:r>
      <w:r w:rsidR="00217952" w:rsidRPr="00217952">
        <w:rPr>
          <w:color w:val="auto"/>
          <w:sz w:val="28"/>
          <w:szCs w:val="28"/>
        </w:rPr>
        <w:sym w:font="Symbol" w:char="F06A"/>
      </w:r>
      <w:r w:rsidR="00217952" w:rsidRPr="00497685">
        <w:rPr>
          <w:color w:val="auto"/>
          <w:sz w:val="28"/>
          <w:szCs w:val="18"/>
          <w:vertAlign w:val="subscript"/>
        </w:rPr>
        <w:t>нп</w:t>
      </w:r>
      <w:r w:rsidR="00217952" w:rsidRPr="00217952">
        <w:rPr>
          <w:color w:val="auto"/>
          <w:sz w:val="28"/>
          <w:szCs w:val="18"/>
        </w:rPr>
        <w:t>.</w:t>
      </w:r>
    </w:p>
    <w:p w:rsidR="00217952" w:rsidRDefault="00497685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Рассчитаем те же показатели</w:t>
      </w:r>
      <w:r w:rsidR="00217952" w:rsidRPr="00217952">
        <w:rPr>
          <w:color w:val="auto"/>
          <w:sz w:val="28"/>
          <w:szCs w:val="28"/>
        </w:rPr>
        <w:t xml:space="preserve"> для хранения готовой продукции</w:t>
      </w:r>
      <w:r>
        <w:rPr>
          <w:color w:val="auto"/>
          <w:sz w:val="28"/>
          <w:szCs w:val="28"/>
        </w:rPr>
        <w:t>.</w:t>
      </w:r>
    </w:p>
    <w:p w:rsidR="00497685" w:rsidRPr="00497685" w:rsidRDefault="00020692" w:rsidP="00497685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8"/>
                  <w:szCs w:val="28"/>
                  <w:lang w:val="en-US"/>
                </w:rPr>
                <m:t>lg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s</m:t>
                  </m:r>
                </m:sub>
              </m:sSub>
            </m:sub>
          </m:sSub>
          <m:r>
            <w:rPr>
              <w:rFonts w:ascii="Cambria Math" w:hAnsi="Cambria Math"/>
              <w:color w:val="auto"/>
              <w:sz w:val="28"/>
              <w:szCs w:val="28"/>
            </w:rPr>
            <m:t xml:space="preserve">=7,06542 - 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2123,057</m:t>
              </m:r>
            </m:num>
            <m:den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272,988+37</m:t>
              </m:r>
            </m:den>
          </m:f>
          <m:r>
            <w:rPr>
              <w:rFonts w:ascii="Cambria Math" w:hAnsi="Cambria Math"/>
              <w:color w:val="auto"/>
              <w:sz w:val="28"/>
              <w:szCs w:val="28"/>
            </w:rPr>
            <m:t>=0,21658</m:t>
          </m:r>
        </m:oMath>
      </m:oMathPara>
    </w:p>
    <w:p w:rsidR="00497685" w:rsidRPr="00497685" w:rsidRDefault="00497685" w:rsidP="004976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>Р</w:t>
      </w:r>
      <w:r w:rsidRPr="00497685">
        <w:rPr>
          <w:color w:val="auto"/>
          <w:sz w:val="28"/>
          <w:szCs w:val="28"/>
          <w:vertAlign w:val="subscript"/>
          <w:lang w:val="en-US"/>
        </w:rPr>
        <w:t>s</w:t>
      </w:r>
      <w:r w:rsidRPr="00497685">
        <w:rPr>
          <w:color w:val="auto"/>
          <w:sz w:val="28"/>
          <w:szCs w:val="28"/>
        </w:rPr>
        <w:t xml:space="preserve"> </w:t>
      </w:r>
      <w:r w:rsidRPr="00217952">
        <w:rPr>
          <w:color w:val="auto"/>
          <w:sz w:val="28"/>
          <w:szCs w:val="28"/>
        </w:rPr>
        <w:t>=</w:t>
      </w:r>
      <w:r w:rsidRPr="0049768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</w:t>
      </w:r>
      <w:r w:rsidRPr="00217952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>646584</w:t>
      </w:r>
      <w:r w:rsidRPr="00497685">
        <w:rPr>
          <w:color w:val="auto"/>
          <w:sz w:val="28"/>
          <w:szCs w:val="28"/>
        </w:rPr>
        <w:t xml:space="preserve"> </w:t>
      </w:r>
      <w:r w:rsidRPr="00217952">
        <w:rPr>
          <w:color w:val="auto"/>
          <w:sz w:val="28"/>
          <w:szCs w:val="28"/>
        </w:rPr>
        <w:t>кПа</w:t>
      </w:r>
    </w:p>
    <w:p w:rsidR="00497685" w:rsidRPr="00497685" w:rsidRDefault="00020692" w:rsidP="004976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</w:rPr>
              <m:t>1,64658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8"/>
              </w:rPr>
              <m:t>101</m:t>
            </m:r>
          </m:den>
        </m:f>
        <m:r>
          <w:rPr>
            <w:rFonts w:ascii="Cambria Math" w:hAnsi="Cambria Math"/>
            <w:color w:val="auto"/>
            <w:sz w:val="28"/>
            <w:szCs w:val="28"/>
          </w:rPr>
          <m:t xml:space="preserve">= </m:t>
        </m:r>
      </m:oMath>
      <w:r w:rsidR="00497685">
        <w:rPr>
          <w:color w:val="auto"/>
          <w:sz w:val="28"/>
          <w:szCs w:val="28"/>
        </w:rPr>
        <w:t xml:space="preserve">0,0163 = 1,63% </w:t>
      </w:r>
      <w:r w:rsidR="00497685" w:rsidRPr="0055629E">
        <w:rPr>
          <w:color w:val="auto"/>
          <w:sz w:val="28"/>
          <w:szCs w:val="28"/>
        </w:rPr>
        <w:t>&gt;</w:t>
      </w:r>
      <w:r w:rsidR="00497685">
        <w:rPr>
          <w:color w:val="auto"/>
          <w:sz w:val="28"/>
          <w:szCs w:val="28"/>
        </w:rPr>
        <w:t xml:space="preserve"> 1,1 %</w:t>
      </w:r>
    </w:p>
    <w:p w:rsidR="00217952" w:rsidRPr="00217952" w:rsidRDefault="00217952" w:rsidP="00497685">
      <w:pPr>
        <w:pStyle w:val="Default"/>
        <w:spacing w:line="360" w:lineRule="auto"/>
        <w:jc w:val="both"/>
        <w:rPr>
          <w:color w:val="auto"/>
          <w:position w:val="-10"/>
          <w:sz w:val="28"/>
          <w:szCs w:val="18"/>
        </w:rPr>
      </w:pPr>
    </w:p>
    <w:p w:rsidR="00217952" w:rsidRPr="00217952" w:rsidRDefault="0055629E" w:rsidP="0055629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учетом того, что все аппараты находятся в помещениях, з</w:t>
      </w:r>
      <w:r w:rsidR="00217952" w:rsidRPr="00217952">
        <w:rPr>
          <w:color w:val="auto"/>
          <w:sz w:val="28"/>
          <w:szCs w:val="28"/>
        </w:rPr>
        <w:t>а расчетную темпе</w:t>
      </w:r>
      <w:r>
        <w:rPr>
          <w:color w:val="auto"/>
          <w:sz w:val="28"/>
          <w:szCs w:val="28"/>
        </w:rPr>
        <w:t>ратуру принимается наиболее оптимальная</w:t>
      </w:r>
      <w:r w:rsidR="00217952" w:rsidRPr="00217952">
        <w:rPr>
          <w:color w:val="auto"/>
          <w:sz w:val="28"/>
          <w:szCs w:val="28"/>
        </w:rPr>
        <w:t xml:space="preserve"> температура воздуха в </w:t>
      </w:r>
      <w:r>
        <w:rPr>
          <w:color w:val="auto"/>
          <w:sz w:val="28"/>
          <w:szCs w:val="28"/>
        </w:rPr>
        <w:t>помещениях</w:t>
      </w:r>
      <w:r w:rsidR="00497685">
        <w:rPr>
          <w:color w:val="auto"/>
          <w:sz w:val="28"/>
          <w:szCs w:val="28"/>
        </w:rPr>
        <w:t xml:space="preserve"> </w:t>
      </w:r>
      <w:r w:rsidR="00217952" w:rsidRPr="00217952">
        <w:rPr>
          <w:color w:val="auto"/>
          <w:sz w:val="28"/>
          <w:szCs w:val="28"/>
        </w:rPr>
        <w:t>t</w:t>
      </w:r>
      <w:r w:rsidR="00217952" w:rsidRPr="00497685">
        <w:rPr>
          <w:color w:val="auto"/>
          <w:sz w:val="28"/>
          <w:szCs w:val="28"/>
          <w:vertAlign w:val="subscript"/>
        </w:rPr>
        <w:t>р</w:t>
      </w:r>
      <w:r w:rsidR="00217952" w:rsidRPr="00217952">
        <w:rPr>
          <w:color w:val="auto"/>
          <w:sz w:val="28"/>
          <w:szCs w:val="28"/>
        </w:rPr>
        <w:t xml:space="preserve"> = </w:t>
      </w:r>
      <w:r>
        <w:rPr>
          <w:color w:val="auto"/>
          <w:sz w:val="28"/>
          <w:szCs w:val="28"/>
        </w:rPr>
        <w:t>25</w:t>
      </w:r>
      <w:r w:rsidR="00217952" w:rsidRPr="00217952">
        <w:rPr>
          <w:color w:val="auto"/>
          <w:sz w:val="28"/>
          <w:szCs w:val="28"/>
        </w:rPr>
        <w:t xml:space="preserve"> ° С.</w:t>
      </w:r>
    </w:p>
    <w:p w:rsidR="00217952" w:rsidRPr="00217952" w:rsidRDefault="00792647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Высока опасность выброса паров, поэтому определим </w:t>
      </w:r>
      <w:r w:rsidR="00217952" w:rsidRPr="00217952">
        <w:rPr>
          <w:color w:val="auto"/>
          <w:sz w:val="28"/>
          <w:szCs w:val="28"/>
        </w:rPr>
        <w:t>количество паров</w:t>
      </w:r>
      <w:r>
        <w:rPr>
          <w:color w:val="auto"/>
          <w:sz w:val="28"/>
          <w:szCs w:val="28"/>
        </w:rPr>
        <w:t>, которое</w:t>
      </w:r>
      <w:r w:rsidR="00217952" w:rsidRPr="00217952">
        <w:rPr>
          <w:color w:val="auto"/>
          <w:sz w:val="28"/>
          <w:szCs w:val="28"/>
        </w:rPr>
        <w:t xml:space="preserve"> будет выходить за один цикл «большого» или «малого» дыхания. Количество паров, которое может выйти из аппарата за один цикл «большого» дыхания определяется по формуле:</w:t>
      </w:r>
    </w:p>
    <w:p w:rsidR="00217952" w:rsidRPr="00792647" w:rsidRDefault="00020692" w:rsidP="00792647">
      <w:pPr>
        <w:pStyle w:val="Default"/>
        <w:spacing w:line="360" w:lineRule="auto"/>
        <w:ind w:left="709"/>
        <w:jc w:val="both"/>
        <w:rPr>
          <w:i/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ж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color w:val="auto"/>
            <w:sz w:val="28"/>
            <w:szCs w:val="28"/>
          </w:rPr>
          <m:t>×φ×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8"/>
              </w:rPr>
              <m:t>R</m:t>
            </m:r>
          </m:den>
        </m:f>
      </m:oMath>
      <w:r w:rsidR="00792647" w:rsidRPr="00792647">
        <w:rPr>
          <w:i/>
          <w:color w:val="auto"/>
          <w:sz w:val="28"/>
          <w:szCs w:val="28"/>
        </w:rPr>
        <w:tab/>
      </w:r>
      <w:r w:rsidR="00792647" w:rsidRPr="00792647">
        <w:rPr>
          <w:color w:val="auto"/>
          <w:sz w:val="28"/>
          <w:szCs w:val="28"/>
        </w:rPr>
        <w:t>(8)</w:t>
      </w:r>
    </w:p>
    <w:p w:rsidR="00792647" w:rsidRPr="00D5361E" w:rsidRDefault="00792647" w:rsidP="007926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 xml:space="preserve">где </w:t>
      </w:r>
      <w:r w:rsidRPr="00217952">
        <w:rPr>
          <w:i/>
          <w:iCs/>
          <w:color w:val="auto"/>
          <w:sz w:val="28"/>
          <w:szCs w:val="28"/>
        </w:rPr>
        <w:t>G</w:t>
      </w:r>
      <w:r w:rsidRPr="00792647">
        <w:rPr>
          <w:color w:val="auto"/>
          <w:sz w:val="28"/>
          <w:szCs w:val="18"/>
          <w:vertAlign w:val="subscript"/>
          <w:lang w:val="en-US"/>
        </w:rPr>
        <w:t>n</w:t>
      </w:r>
      <w:r w:rsidRPr="00217952">
        <w:rPr>
          <w:color w:val="auto"/>
          <w:sz w:val="28"/>
          <w:szCs w:val="18"/>
        </w:rPr>
        <w:t xml:space="preserve"> </w:t>
      </w:r>
      <w:r w:rsidRPr="00217952">
        <w:rPr>
          <w:color w:val="auto"/>
          <w:sz w:val="28"/>
          <w:szCs w:val="28"/>
        </w:rPr>
        <w:t xml:space="preserve">– количество выходящих паров из заполненного жидкостью аппарата, кг/цикл; </w:t>
      </w:r>
    </w:p>
    <w:p w:rsidR="00792647" w:rsidRDefault="00792647" w:rsidP="007926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i/>
          <w:iCs/>
          <w:color w:val="auto"/>
          <w:sz w:val="28"/>
          <w:szCs w:val="28"/>
        </w:rPr>
        <w:t>V</w:t>
      </w:r>
      <w:r w:rsidRPr="00217952">
        <w:rPr>
          <w:color w:val="auto"/>
          <w:sz w:val="28"/>
          <w:szCs w:val="18"/>
        </w:rPr>
        <w:t xml:space="preserve">ж </w:t>
      </w:r>
      <w:r w:rsidRPr="00217952">
        <w:rPr>
          <w:color w:val="auto"/>
          <w:sz w:val="28"/>
          <w:szCs w:val="28"/>
        </w:rPr>
        <w:t>=10м</w:t>
      </w:r>
      <w:r w:rsidRPr="00217952">
        <w:rPr>
          <w:color w:val="auto"/>
          <w:sz w:val="28"/>
          <w:szCs w:val="28"/>
          <w:vertAlign w:val="superscript"/>
        </w:rPr>
        <w:t>3</w:t>
      </w:r>
      <w:r w:rsidRPr="00217952">
        <w:rPr>
          <w:color w:val="auto"/>
          <w:sz w:val="28"/>
          <w:szCs w:val="28"/>
        </w:rPr>
        <w:t xml:space="preserve"> (берем условн</w:t>
      </w:r>
      <w:r>
        <w:rPr>
          <w:color w:val="auto"/>
          <w:sz w:val="28"/>
          <w:szCs w:val="28"/>
        </w:rPr>
        <w:t>ый объем</w:t>
      </w:r>
      <w:r w:rsidRPr="00217952">
        <w:rPr>
          <w:color w:val="auto"/>
          <w:sz w:val="28"/>
          <w:szCs w:val="28"/>
        </w:rPr>
        <w:t>) – объем жидкости, поступающей в аппарат, м</w:t>
      </w:r>
      <w:r w:rsidRPr="00792647">
        <w:rPr>
          <w:color w:val="auto"/>
          <w:sz w:val="28"/>
          <w:szCs w:val="18"/>
          <w:vertAlign w:val="superscript"/>
        </w:rPr>
        <w:t>3</w:t>
      </w:r>
      <w:r w:rsidRPr="00217952">
        <w:rPr>
          <w:color w:val="auto"/>
          <w:sz w:val="28"/>
          <w:szCs w:val="28"/>
        </w:rPr>
        <w:t xml:space="preserve">; </w:t>
      </w:r>
    </w:p>
    <w:p w:rsidR="00792647" w:rsidRDefault="00792647" w:rsidP="007926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i/>
          <w:iCs/>
          <w:color w:val="auto"/>
          <w:sz w:val="28"/>
          <w:szCs w:val="28"/>
        </w:rPr>
        <w:t>р</w:t>
      </w:r>
      <w:r w:rsidRPr="00792647">
        <w:rPr>
          <w:color w:val="auto"/>
          <w:sz w:val="28"/>
          <w:szCs w:val="18"/>
          <w:vertAlign w:val="subscript"/>
        </w:rPr>
        <w:t>атм</w:t>
      </w:r>
      <w:r w:rsidRPr="00217952">
        <w:rPr>
          <w:color w:val="auto"/>
          <w:sz w:val="28"/>
          <w:szCs w:val="18"/>
        </w:rPr>
        <w:t xml:space="preserve"> </w:t>
      </w:r>
      <w:r w:rsidRPr="00217952">
        <w:rPr>
          <w:color w:val="auto"/>
          <w:sz w:val="28"/>
          <w:szCs w:val="28"/>
        </w:rPr>
        <w:t xml:space="preserve">– атмосферное давление, Па; </w:t>
      </w:r>
    </w:p>
    <w:p w:rsidR="00792647" w:rsidRDefault="00792647" w:rsidP="007926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i/>
          <w:iCs/>
          <w:color w:val="auto"/>
          <w:sz w:val="28"/>
          <w:szCs w:val="28"/>
        </w:rPr>
        <w:t>Т</w:t>
      </w:r>
      <w:r w:rsidRPr="00792647">
        <w:rPr>
          <w:color w:val="auto"/>
          <w:sz w:val="28"/>
          <w:szCs w:val="18"/>
          <w:vertAlign w:val="subscript"/>
        </w:rPr>
        <w:t>р</w:t>
      </w:r>
      <w:r w:rsidRPr="00217952">
        <w:rPr>
          <w:color w:val="auto"/>
          <w:sz w:val="28"/>
          <w:szCs w:val="18"/>
        </w:rPr>
        <w:t xml:space="preserve"> </w:t>
      </w:r>
      <w:r w:rsidRPr="00217952">
        <w:rPr>
          <w:color w:val="auto"/>
          <w:sz w:val="28"/>
          <w:szCs w:val="28"/>
        </w:rPr>
        <w:t xml:space="preserve">– рабочая температура жидкости, К; </w:t>
      </w:r>
    </w:p>
    <w:p w:rsidR="00792647" w:rsidRDefault="00792647" w:rsidP="007926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φ</w:t>
      </w:r>
      <w:r w:rsidRPr="00217952">
        <w:rPr>
          <w:color w:val="auto"/>
          <w:sz w:val="28"/>
          <w:szCs w:val="18"/>
        </w:rPr>
        <w:t xml:space="preserve"> </w:t>
      </w:r>
      <w:r w:rsidRPr="00217952">
        <w:rPr>
          <w:color w:val="auto"/>
          <w:sz w:val="28"/>
          <w:szCs w:val="28"/>
        </w:rPr>
        <w:t xml:space="preserve">– концентрация паров жидкости в аппарате, об. доли; </w:t>
      </w:r>
    </w:p>
    <w:p w:rsidR="00792647" w:rsidRPr="00217952" w:rsidRDefault="00792647" w:rsidP="007926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i/>
          <w:iCs/>
          <w:color w:val="auto"/>
          <w:sz w:val="28"/>
          <w:szCs w:val="28"/>
        </w:rPr>
        <w:t xml:space="preserve">М </w:t>
      </w:r>
      <w:r w:rsidRPr="00217952">
        <w:rPr>
          <w:color w:val="auto"/>
          <w:sz w:val="28"/>
          <w:szCs w:val="28"/>
        </w:rPr>
        <w:t xml:space="preserve">– молекулярная масса жидкости, кг/кмоль; </w:t>
      </w:r>
      <w:r w:rsidRPr="00217952">
        <w:rPr>
          <w:i/>
          <w:iCs/>
          <w:color w:val="auto"/>
          <w:sz w:val="28"/>
          <w:szCs w:val="28"/>
        </w:rPr>
        <w:t xml:space="preserve">R </w:t>
      </w:r>
      <w:r w:rsidRPr="00217952">
        <w:rPr>
          <w:color w:val="auto"/>
          <w:sz w:val="28"/>
          <w:szCs w:val="28"/>
        </w:rPr>
        <w:t>= 8314,31 Дж/(кмоль·К) – универсальная газовая постоянная.</w:t>
      </w:r>
    </w:p>
    <w:p w:rsidR="00792647" w:rsidRPr="00792647" w:rsidRDefault="00792647" w:rsidP="00792647">
      <w:pPr>
        <w:pStyle w:val="Default"/>
        <w:spacing w:line="360" w:lineRule="auto"/>
        <w:ind w:left="709"/>
        <w:jc w:val="both"/>
        <w:rPr>
          <w:i/>
          <w:color w:val="auto"/>
          <w:sz w:val="28"/>
          <w:szCs w:val="28"/>
        </w:rPr>
      </w:pPr>
    </w:p>
    <w:p w:rsidR="00217952" w:rsidRPr="00792647" w:rsidRDefault="00020692" w:rsidP="00792647">
      <w:pPr>
        <w:pStyle w:val="Default"/>
        <w:spacing w:line="360" w:lineRule="auto"/>
        <w:ind w:left="709"/>
        <w:jc w:val="both"/>
        <w:rPr>
          <w:i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color w:val="auto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color w:val="auto"/>
              <w:sz w:val="28"/>
              <w:szCs w:val="28"/>
            </w:rPr>
            <m:t>=10×25×0,0163×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104,14</m:t>
              </m:r>
            </m:num>
            <m:den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8314,31</m:t>
              </m:r>
            </m:den>
          </m:f>
          <m:r>
            <w:rPr>
              <w:rFonts w:ascii="Cambria Math" w:hAnsi="Cambria Math"/>
              <w:color w:val="auto"/>
              <w:sz w:val="28"/>
              <w:szCs w:val="28"/>
            </w:rPr>
            <m:t>=0,667 кг/цикл</m:t>
          </m:r>
        </m:oMath>
      </m:oMathPara>
    </w:p>
    <w:p w:rsidR="00904BB7" w:rsidRDefault="00904BB7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17952" w:rsidRPr="00217952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 xml:space="preserve">Количество паров, которое может выйти из аппарата за один цикл «малого» дыхания соответствует значению определенного по формуле 8, т. к. температура в аппарате и в помещении принимаем +37 </w:t>
      </w:r>
      <w:r w:rsidRPr="00217952">
        <w:rPr>
          <w:color w:val="auto"/>
          <w:sz w:val="28"/>
          <w:szCs w:val="28"/>
          <w:vertAlign w:val="superscript"/>
        </w:rPr>
        <w:t>0</w:t>
      </w:r>
      <w:r w:rsidRPr="00217952">
        <w:rPr>
          <w:color w:val="auto"/>
          <w:sz w:val="28"/>
          <w:szCs w:val="28"/>
        </w:rPr>
        <w:t>С.</w:t>
      </w:r>
    </w:p>
    <w:p w:rsidR="00217952" w:rsidRPr="00217952" w:rsidRDefault="00217952" w:rsidP="007926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>Объем взрывоопасной зоны вблизи места выхода паров (газа) опреде</w:t>
      </w:r>
      <w:r w:rsidR="00792647">
        <w:rPr>
          <w:color w:val="auto"/>
          <w:sz w:val="28"/>
          <w:szCs w:val="28"/>
        </w:rPr>
        <w:t>ляется по формуле:</w:t>
      </w:r>
    </w:p>
    <w:p w:rsidR="00217952" w:rsidRPr="00217952" w:rsidRDefault="00020692" w:rsidP="007926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вок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/>
            <w:color w:val="auto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б</m:t>
            </m:r>
          </m:sub>
        </m:sSub>
      </m:oMath>
      <w:r w:rsidR="00792647">
        <w:rPr>
          <w:color w:val="auto"/>
          <w:sz w:val="28"/>
          <w:szCs w:val="28"/>
        </w:rPr>
        <w:tab/>
        <w:t>(9)</w:t>
      </w:r>
    </w:p>
    <w:p w:rsidR="00792647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 xml:space="preserve">где </w:t>
      </w:r>
      <w:r w:rsidRPr="006730FC">
        <w:rPr>
          <w:iCs/>
          <w:color w:val="auto"/>
          <w:sz w:val="28"/>
          <w:szCs w:val="28"/>
        </w:rPr>
        <w:t>V</w:t>
      </w:r>
      <w:r w:rsidRPr="006730FC">
        <w:rPr>
          <w:color w:val="auto"/>
          <w:sz w:val="28"/>
          <w:szCs w:val="18"/>
          <w:vertAlign w:val="subscript"/>
        </w:rPr>
        <w:t>вок</w:t>
      </w:r>
      <w:r w:rsidRPr="00217952">
        <w:rPr>
          <w:color w:val="auto"/>
          <w:sz w:val="28"/>
          <w:szCs w:val="18"/>
        </w:rPr>
        <w:t xml:space="preserve"> </w:t>
      </w:r>
      <w:r w:rsidRPr="00217952">
        <w:rPr>
          <w:color w:val="auto"/>
          <w:sz w:val="28"/>
          <w:szCs w:val="28"/>
        </w:rPr>
        <w:t>– объем взрывоопасной зоны, м</w:t>
      </w:r>
      <w:r w:rsidRPr="00217952">
        <w:rPr>
          <w:color w:val="auto"/>
          <w:sz w:val="28"/>
          <w:szCs w:val="18"/>
          <w:vertAlign w:val="superscript"/>
        </w:rPr>
        <w:t>3</w:t>
      </w:r>
      <w:r w:rsidRPr="00217952">
        <w:rPr>
          <w:color w:val="auto"/>
          <w:sz w:val="28"/>
          <w:szCs w:val="28"/>
        </w:rPr>
        <w:t xml:space="preserve">; </w:t>
      </w:r>
    </w:p>
    <w:p w:rsidR="00217952" w:rsidRDefault="00217952" w:rsidP="007926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sym w:font="Symbol" w:char="F06A"/>
      </w:r>
      <w:r w:rsidRPr="00217952">
        <w:rPr>
          <w:color w:val="auto"/>
          <w:sz w:val="28"/>
          <w:szCs w:val="18"/>
        </w:rPr>
        <w:t>н *</w:t>
      </w:r>
      <w:r w:rsidRPr="00217952">
        <w:rPr>
          <w:color w:val="auto"/>
          <w:sz w:val="28"/>
          <w:szCs w:val="28"/>
        </w:rPr>
        <w:t xml:space="preserve"> – нижний концентрационный предел распространения пламени, кг/м</w:t>
      </w:r>
      <w:r w:rsidRPr="00217952">
        <w:rPr>
          <w:color w:val="auto"/>
          <w:sz w:val="28"/>
          <w:szCs w:val="18"/>
          <w:vertAlign w:val="superscript"/>
        </w:rPr>
        <w:t>3</w:t>
      </w:r>
      <w:r w:rsidR="00792647">
        <w:rPr>
          <w:color w:val="auto"/>
          <w:sz w:val="28"/>
          <w:szCs w:val="28"/>
        </w:rPr>
        <w:t>.</w:t>
      </w:r>
    </w:p>
    <w:p w:rsidR="00792647" w:rsidRDefault="00020692" w:rsidP="00792647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н</m:t>
            </m:r>
          </m:sub>
          <m:sup>
            <m:r>
              <w:rPr>
                <w:rFonts w:ascii="Cambria Math" w:hAnsi="Cambria Math"/>
                <w:color w:val="auto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M×φ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t</m:t>
                </m:r>
              </m:sub>
            </m:sSub>
          </m:den>
        </m:f>
      </m:oMath>
      <w:r w:rsidR="00792647">
        <w:rPr>
          <w:color w:val="auto"/>
          <w:sz w:val="28"/>
          <w:szCs w:val="28"/>
        </w:rPr>
        <w:t xml:space="preserve">   (10)</w:t>
      </w:r>
    </w:p>
    <w:p w:rsidR="00792647" w:rsidRDefault="00020692" w:rsidP="00792647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н</m:t>
            </m:r>
          </m:sub>
          <m:sup>
            <m:r>
              <w:rPr>
                <w:rFonts w:ascii="Cambria Math" w:hAnsi="Cambria Math"/>
                <w:color w:val="auto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104,14×0,0163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8"/>
              </w:rPr>
              <m:t>25,45</m:t>
            </m:r>
          </m:den>
        </m:f>
        <m:r>
          <w:rPr>
            <w:rFonts w:ascii="Cambria Math" w:hAnsi="Cambria Math"/>
            <w:color w:val="auto"/>
            <w:sz w:val="28"/>
            <w:szCs w:val="28"/>
          </w:rPr>
          <m:t>=0,0667</m:t>
        </m:r>
      </m:oMath>
      <w:r w:rsidR="00792647">
        <w:rPr>
          <w:color w:val="auto"/>
          <w:sz w:val="28"/>
          <w:szCs w:val="28"/>
        </w:rPr>
        <w:t xml:space="preserve">   </w:t>
      </w:r>
    </w:p>
    <w:p w:rsidR="00217952" w:rsidRPr="000A1E52" w:rsidRDefault="00020692" w:rsidP="000A1E52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вок</m:t>
              </m:r>
            </m:sub>
          </m:sSub>
          <m:r>
            <w:rPr>
              <w:rFonts w:ascii="Cambria Math" w:hAnsi="Cambria Math"/>
              <w:color w:val="auto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0,667</m:t>
              </m:r>
            </m:num>
            <m:den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0,067</m:t>
              </m:r>
            </m:den>
          </m:f>
          <m:r>
            <w:rPr>
              <w:rFonts w:ascii="Cambria Math" w:hAnsi="Cambria Math"/>
              <w:color w:val="auto"/>
              <w:sz w:val="28"/>
              <w:szCs w:val="28"/>
            </w:rPr>
            <m:t>×2,2=21,9 куб.м</m:t>
          </m:r>
        </m:oMath>
      </m:oMathPara>
    </w:p>
    <w:p w:rsidR="00904BB7" w:rsidRDefault="00904BB7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При эксплуатации закрытых аппаратов и емкостей, находящихся под давлением горючими газами и парами ЛВЖ без наличия воздуха, рабочая концентрация газа в аппарате будет равна 100%. Следовательно, она практически всегда выше верхнего концентрационного предела воспламенения, т.е. опасность взрыва (взрывоопасная концентрация) отсутствует. Однако она может возникать в периоды пуска и остановки аппарата.</w:t>
      </w:r>
    </w:p>
    <w:p w:rsidR="00217952" w:rsidRPr="00217952" w:rsidRDefault="000A1E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емкости со стиролом к</w:t>
      </w:r>
      <w:r w:rsidR="00217952" w:rsidRPr="00217952">
        <w:rPr>
          <w:rFonts w:ascii="Times New Roman" w:hAnsi="Times New Roman"/>
          <w:sz w:val="28"/>
          <w:szCs w:val="28"/>
        </w:rPr>
        <w:t xml:space="preserve">онцентрация насыщенного пара меньше нижнего концентрационного предела распространения пламени при рабочей температуре равной 25 </w:t>
      </w:r>
      <w:r w:rsidR="00217952" w:rsidRPr="00217952">
        <w:rPr>
          <w:rFonts w:ascii="Times New Roman" w:hAnsi="Times New Roman"/>
          <w:sz w:val="28"/>
          <w:szCs w:val="28"/>
          <w:vertAlign w:val="superscript"/>
        </w:rPr>
        <w:t>0</w:t>
      </w:r>
      <w:r w:rsidR="00217952" w:rsidRPr="00217952">
        <w:rPr>
          <w:rFonts w:ascii="Times New Roman" w:hAnsi="Times New Roman"/>
          <w:sz w:val="28"/>
          <w:szCs w:val="28"/>
        </w:rPr>
        <w:t>С.</w:t>
      </w:r>
    </w:p>
    <w:p w:rsidR="00217952" w:rsidRDefault="000A1E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Резервуар и емкости с готовым стиролом</w:t>
      </w:r>
      <w:r w:rsidR="00217952" w:rsidRPr="00217952">
        <w:rPr>
          <w:color w:val="auto"/>
          <w:sz w:val="28"/>
          <w:szCs w:val="28"/>
        </w:rPr>
        <w:t xml:space="preserve"> при расчетной температуре, принимаемой согласно t</w:t>
      </w:r>
      <w:r w:rsidR="00217952" w:rsidRPr="000A1E52">
        <w:rPr>
          <w:color w:val="auto"/>
          <w:sz w:val="28"/>
          <w:szCs w:val="28"/>
          <w:vertAlign w:val="subscript"/>
        </w:rPr>
        <w:t>р</w:t>
      </w:r>
      <w:r>
        <w:rPr>
          <w:color w:val="auto"/>
          <w:sz w:val="28"/>
          <w:szCs w:val="28"/>
        </w:rPr>
        <w:t xml:space="preserve"> = </w:t>
      </w:r>
      <w:r w:rsidR="0055629E">
        <w:rPr>
          <w:color w:val="auto"/>
          <w:sz w:val="28"/>
          <w:szCs w:val="28"/>
        </w:rPr>
        <w:t>25</w:t>
      </w:r>
      <w:r>
        <w:rPr>
          <w:color w:val="auto"/>
          <w:sz w:val="28"/>
          <w:szCs w:val="28"/>
        </w:rPr>
        <w:t xml:space="preserve"> </w:t>
      </w:r>
      <w:r w:rsidRPr="000A1E52">
        <w:rPr>
          <w:color w:val="auto"/>
          <w:sz w:val="28"/>
          <w:szCs w:val="28"/>
          <w:vertAlign w:val="superscript"/>
        </w:rPr>
        <w:t>0</w:t>
      </w:r>
      <w:r>
        <w:rPr>
          <w:color w:val="auto"/>
          <w:sz w:val="28"/>
          <w:szCs w:val="28"/>
        </w:rPr>
        <w:t>С</w:t>
      </w:r>
      <w:r w:rsidR="00217952" w:rsidRPr="00217952">
        <w:rPr>
          <w:color w:val="auto"/>
          <w:sz w:val="28"/>
          <w:szCs w:val="28"/>
        </w:rPr>
        <w:t xml:space="preserve"> представляют пожарную опасность. </w:t>
      </w:r>
    </w:p>
    <w:p w:rsidR="00904BB7" w:rsidRPr="00217952" w:rsidRDefault="00904BB7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>Концентрация насыщенного пара больше нижнего КПР</w:t>
      </w:r>
      <w:r>
        <w:rPr>
          <w:color w:val="auto"/>
          <w:sz w:val="28"/>
          <w:szCs w:val="28"/>
        </w:rPr>
        <w:t xml:space="preserve"> стирола </w:t>
      </w:r>
      <w:r w:rsidRPr="00217952">
        <w:rPr>
          <w:color w:val="auto"/>
          <w:sz w:val="28"/>
          <w:szCs w:val="28"/>
        </w:rPr>
        <w:t xml:space="preserve"> (1,63% </w:t>
      </w:r>
      <w:r w:rsidRPr="00904BB7">
        <w:rPr>
          <w:color w:val="auto"/>
          <w:sz w:val="28"/>
          <w:szCs w:val="28"/>
        </w:rPr>
        <w:t>&gt;</w:t>
      </w:r>
      <w:r w:rsidRPr="00217952">
        <w:rPr>
          <w:color w:val="auto"/>
          <w:sz w:val="28"/>
          <w:szCs w:val="28"/>
        </w:rPr>
        <w:t xml:space="preserve"> 1,1%)</w:t>
      </w:r>
      <w:r>
        <w:rPr>
          <w:color w:val="auto"/>
          <w:sz w:val="28"/>
          <w:szCs w:val="28"/>
        </w:rPr>
        <w:t>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47" w:rsidRDefault="007926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952">
        <w:rPr>
          <w:rFonts w:ascii="Times New Roman" w:hAnsi="Times New Roman"/>
          <w:b/>
          <w:sz w:val="28"/>
          <w:szCs w:val="28"/>
        </w:rPr>
        <w:t>5. Анализ причин повреждения аппаратов и трубопроводов, разработка необходимых средств защиты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17952" w:rsidRPr="00217952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>Аппараты и трубопроводы могут повреждаться от образования повышенных против норм давлений; появления динамических воздействий; образования высоких температурных напряжений в материале стенок или от изменения прочностных свойств материала в результате воздействия высоких и низких температур; коррозии материала стенок или эрозии (механического истирания стенок).</w:t>
      </w:r>
    </w:p>
    <w:p w:rsidR="00217952" w:rsidRPr="00217952" w:rsidRDefault="0061136C" w:rsidP="0061136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Данная </w:t>
      </w:r>
      <w:r w:rsidR="00217952" w:rsidRPr="00217952">
        <w:rPr>
          <w:color w:val="auto"/>
          <w:sz w:val="28"/>
          <w:szCs w:val="28"/>
        </w:rPr>
        <w:t>общ</w:t>
      </w:r>
      <w:r>
        <w:rPr>
          <w:color w:val="auto"/>
          <w:sz w:val="28"/>
          <w:szCs w:val="28"/>
        </w:rPr>
        <w:t xml:space="preserve">ая </w:t>
      </w:r>
      <w:r w:rsidR="00217952" w:rsidRPr="00217952">
        <w:rPr>
          <w:color w:val="auto"/>
          <w:sz w:val="28"/>
          <w:szCs w:val="28"/>
        </w:rPr>
        <w:t>схем</w:t>
      </w:r>
      <w:r>
        <w:rPr>
          <w:color w:val="auto"/>
          <w:sz w:val="28"/>
          <w:szCs w:val="28"/>
        </w:rPr>
        <w:t>а</w:t>
      </w:r>
      <w:r w:rsidR="00217952" w:rsidRPr="00217952">
        <w:rPr>
          <w:color w:val="auto"/>
          <w:sz w:val="28"/>
          <w:szCs w:val="28"/>
        </w:rPr>
        <w:t xml:space="preserve"> анализа причин повреждений примени</w:t>
      </w:r>
      <w:r>
        <w:rPr>
          <w:color w:val="auto"/>
          <w:sz w:val="28"/>
          <w:szCs w:val="28"/>
        </w:rPr>
        <w:t>ма</w:t>
      </w:r>
      <w:r w:rsidR="00217952" w:rsidRPr="00217952">
        <w:rPr>
          <w:color w:val="auto"/>
          <w:sz w:val="28"/>
          <w:szCs w:val="28"/>
        </w:rPr>
        <w:t xml:space="preserve"> к </w:t>
      </w:r>
      <w:r>
        <w:rPr>
          <w:color w:val="auto"/>
          <w:sz w:val="28"/>
          <w:szCs w:val="28"/>
        </w:rPr>
        <w:t xml:space="preserve">следующим </w:t>
      </w:r>
      <w:r w:rsidR="00217952" w:rsidRPr="00217952">
        <w:rPr>
          <w:color w:val="auto"/>
          <w:sz w:val="28"/>
          <w:szCs w:val="28"/>
        </w:rPr>
        <w:t>аппаратам</w:t>
      </w:r>
      <w:r>
        <w:rPr>
          <w:color w:val="auto"/>
          <w:sz w:val="28"/>
          <w:szCs w:val="28"/>
        </w:rPr>
        <w:t>:</w:t>
      </w:r>
      <w:r w:rsidR="00217952" w:rsidRPr="00217952">
        <w:rPr>
          <w:color w:val="auto"/>
          <w:sz w:val="28"/>
          <w:szCs w:val="28"/>
        </w:rPr>
        <w:t xml:space="preserve"> </w:t>
      </w:r>
      <w:r w:rsidRPr="0061136C">
        <w:rPr>
          <w:color w:val="auto"/>
          <w:sz w:val="28"/>
          <w:szCs w:val="28"/>
        </w:rPr>
        <w:t>холодильник</w:t>
      </w:r>
      <w:r>
        <w:rPr>
          <w:color w:val="auto"/>
          <w:sz w:val="28"/>
          <w:szCs w:val="28"/>
        </w:rPr>
        <w:t>ам</w:t>
      </w:r>
      <w:r w:rsidRPr="0061136C">
        <w:rPr>
          <w:color w:val="auto"/>
          <w:sz w:val="28"/>
          <w:szCs w:val="28"/>
        </w:rPr>
        <w:t>-конденсатор</w:t>
      </w:r>
      <w:r>
        <w:rPr>
          <w:color w:val="auto"/>
          <w:sz w:val="28"/>
          <w:szCs w:val="28"/>
        </w:rPr>
        <w:t xml:space="preserve">ам, </w:t>
      </w:r>
      <w:r w:rsidRPr="0061136C">
        <w:rPr>
          <w:color w:val="auto"/>
          <w:sz w:val="28"/>
          <w:szCs w:val="28"/>
        </w:rPr>
        <w:t>вакуум-насос</w:t>
      </w:r>
      <w:r>
        <w:rPr>
          <w:color w:val="auto"/>
          <w:sz w:val="28"/>
          <w:szCs w:val="28"/>
        </w:rPr>
        <w:t xml:space="preserve">у, </w:t>
      </w:r>
      <w:r w:rsidRPr="0061136C">
        <w:rPr>
          <w:color w:val="auto"/>
          <w:sz w:val="28"/>
          <w:szCs w:val="28"/>
        </w:rPr>
        <w:t>промежуточн</w:t>
      </w:r>
      <w:r>
        <w:rPr>
          <w:color w:val="auto"/>
          <w:sz w:val="28"/>
          <w:szCs w:val="28"/>
        </w:rPr>
        <w:t>ой</w:t>
      </w:r>
      <w:r w:rsidRPr="0061136C">
        <w:rPr>
          <w:color w:val="auto"/>
          <w:sz w:val="28"/>
          <w:szCs w:val="28"/>
        </w:rPr>
        <w:t xml:space="preserve"> емкост</w:t>
      </w:r>
      <w:r>
        <w:rPr>
          <w:color w:val="auto"/>
          <w:sz w:val="28"/>
          <w:szCs w:val="28"/>
        </w:rPr>
        <w:t>и</w:t>
      </w:r>
      <w:r w:rsidR="005B459C">
        <w:rPr>
          <w:color w:val="auto"/>
          <w:sz w:val="28"/>
          <w:szCs w:val="28"/>
        </w:rPr>
        <w:t>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Аппараты и трубопроводы могут повреждаться по следующим причинам:</w:t>
      </w:r>
    </w:p>
    <w:p w:rsidR="00491A23" w:rsidRDefault="00491A23" w:rsidP="00217952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в аппаратах образуется повышенное давление;</w:t>
      </w:r>
    </w:p>
    <w:p w:rsidR="00217952" w:rsidRPr="00217952" w:rsidRDefault="00491A23" w:rsidP="00491A2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проявляется нарушение  </w:t>
      </w:r>
      <w:r w:rsidR="00217952" w:rsidRPr="00217952">
        <w:rPr>
          <w:color w:val="auto"/>
          <w:sz w:val="28"/>
          <w:szCs w:val="28"/>
        </w:rPr>
        <w:t>материального баланса в реакторе стирола из-за образования пробок в кожухотрубном холодильнике-конденсаторе</w:t>
      </w:r>
      <w:r>
        <w:rPr>
          <w:color w:val="auto"/>
          <w:sz w:val="28"/>
          <w:szCs w:val="28"/>
        </w:rPr>
        <w:t>.</w:t>
      </w:r>
    </w:p>
    <w:p w:rsidR="00217952" w:rsidRPr="00217952" w:rsidRDefault="00594E08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17952" w:rsidRPr="00217952">
        <w:rPr>
          <w:rFonts w:ascii="Times New Roman" w:hAnsi="Times New Roman"/>
          <w:sz w:val="28"/>
          <w:szCs w:val="28"/>
        </w:rPr>
        <w:t>В холодильнике-конденсаторе могут происходить явления которые приводят к нарушению нормального процесса конденсации паров. Такие явления могут происходить в результате нарушения нормального процесса охлаждения этилбензола в холодильнике при уменьшении количества подаваемой холодной воды или при сильном загрязнении теплообменной поверхности трубок отложениями, а также при уменьшении количества циркулирующего в системе этилбензола.</w:t>
      </w:r>
    </w:p>
    <w:p w:rsidR="00217952" w:rsidRPr="00217952" w:rsidRDefault="00217952" w:rsidP="007961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 xml:space="preserve">Приращение давления в аппарате при наличии в нем отложений или </w:t>
      </w:r>
      <w:r w:rsidR="00796100">
        <w:rPr>
          <w:color w:val="auto"/>
          <w:sz w:val="28"/>
          <w:szCs w:val="28"/>
        </w:rPr>
        <w:t>пробок определяется по формуле:</w:t>
      </w:r>
    </w:p>
    <w:p w:rsidR="00217952" w:rsidRPr="00217952" w:rsidRDefault="00622815" w:rsidP="007961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m:oMath>
        <m:r>
          <w:rPr>
            <w:rFonts w:ascii="Cambria Math" w:hAnsi="Cambria Math"/>
            <w:color w:val="auto"/>
            <w:sz w:val="28"/>
            <w:szCs w:val="28"/>
          </w:rPr>
          <m:t>∆</m:t>
        </m:r>
        <m:r>
          <w:rPr>
            <w:rFonts w:ascii="Cambria Math" w:hAnsi="Cambria Math"/>
            <w:color w:val="auto"/>
            <w:sz w:val="28"/>
            <w:szCs w:val="28"/>
            <w:lang w:val="en-US"/>
          </w:rPr>
          <m:t>P</m:t>
        </m:r>
        <m:r>
          <w:rPr>
            <w:rFonts w:ascii="Cambria Math" w:hAnsi="Cambria Math"/>
            <w:color w:val="auto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</w:rPr>
              <m:t>λ</m:t>
            </m:r>
            <m:r>
              <w:rPr>
                <w:rFonts w:ascii="Cambria Math" w:hAnsi="Cambria Math"/>
                <w:color w:val="auto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d</m:t>
            </m:r>
          </m:den>
        </m:f>
        <m:r>
          <w:rPr>
            <w:rFonts w:ascii="Cambria Math" w:hAnsi="Cambria Math"/>
            <w:color w:val="auto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</w:rPr>
              <m:t>2</m:t>
            </m:r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ρu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8"/>
              </w:rPr>
              <m:t>2</m:t>
            </m:r>
          </m:den>
        </m:f>
      </m:oMath>
      <w:r w:rsidRPr="00926AFA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</w:t>
      </w:r>
      <w:r w:rsidR="00796100">
        <w:rPr>
          <w:color w:val="auto"/>
          <w:sz w:val="28"/>
          <w:szCs w:val="28"/>
        </w:rPr>
        <w:t>(1</w:t>
      </w:r>
      <w:r w:rsidR="00FE6F1A">
        <w:rPr>
          <w:color w:val="auto"/>
          <w:sz w:val="28"/>
          <w:szCs w:val="28"/>
        </w:rPr>
        <w:t>1</w:t>
      </w:r>
      <w:r w:rsidR="00796100">
        <w:rPr>
          <w:color w:val="auto"/>
          <w:sz w:val="28"/>
          <w:szCs w:val="28"/>
        </w:rPr>
        <w:t>)</w:t>
      </w:r>
    </w:p>
    <w:p w:rsidR="00622815" w:rsidRPr="00926AFA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 xml:space="preserve">где, λ – коэффициент трения при движении продукта по трубе; </w:t>
      </w:r>
    </w:p>
    <w:p w:rsidR="00622815" w:rsidRPr="00926AFA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14105">
        <w:rPr>
          <w:iCs/>
          <w:color w:val="auto"/>
          <w:sz w:val="28"/>
          <w:szCs w:val="28"/>
        </w:rPr>
        <w:t>d=35 мм</w:t>
      </w:r>
      <w:r w:rsidRPr="00217952">
        <w:rPr>
          <w:i/>
          <w:iCs/>
          <w:color w:val="auto"/>
          <w:sz w:val="28"/>
          <w:szCs w:val="28"/>
        </w:rPr>
        <w:t xml:space="preserve"> </w:t>
      </w:r>
      <w:r w:rsidRPr="00217952">
        <w:rPr>
          <w:color w:val="auto"/>
          <w:sz w:val="28"/>
          <w:szCs w:val="28"/>
        </w:rPr>
        <w:t xml:space="preserve">– диаметр трубы; </w:t>
      </w:r>
    </w:p>
    <w:p w:rsidR="00622815" w:rsidRPr="00926AFA" w:rsidRDefault="00622815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ρ=34,</w:t>
      </w:r>
      <w:r w:rsidR="00217952" w:rsidRPr="00217952">
        <w:rPr>
          <w:color w:val="auto"/>
          <w:sz w:val="28"/>
          <w:szCs w:val="28"/>
        </w:rPr>
        <w:t xml:space="preserve">4 кг/куб. м – плотность вещества; </w:t>
      </w:r>
    </w:p>
    <w:p w:rsidR="00622815" w:rsidRPr="00622815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14105">
        <w:rPr>
          <w:iCs/>
          <w:color w:val="auto"/>
          <w:sz w:val="28"/>
          <w:szCs w:val="28"/>
        </w:rPr>
        <w:t>u=2 м/с</w:t>
      </w:r>
      <w:r w:rsidRPr="00217952">
        <w:rPr>
          <w:i/>
          <w:iCs/>
          <w:color w:val="auto"/>
          <w:sz w:val="28"/>
          <w:szCs w:val="28"/>
        </w:rPr>
        <w:t xml:space="preserve"> </w:t>
      </w:r>
      <w:r w:rsidRPr="00217952">
        <w:rPr>
          <w:color w:val="auto"/>
          <w:sz w:val="28"/>
          <w:szCs w:val="28"/>
        </w:rPr>
        <w:t xml:space="preserve">– скорость потока; </w:t>
      </w:r>
    </w:p>
    <w:p w:rsidR="00217952" w:rsidRPr="00217952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14105">
        <w:rPr>
          <w:iCs/>
          <w:color w:val="auto"/>
          <w:sz w:val="28"/>
          <w:szCs w:val="28"/>
        </w:rPr>
        <w:t>l=3 м</w:t>
      </w:r>
      <w:r w:rsidRPr="00217952">
        <w:rPr>
          <w:i/>
          <w:iCs/>
          <w:color w:val="auto"/>
          <w:sz w:val="28"/>
          <w:szCs w:val="28"/>
        </w:rPr>
        <w:t xml:space="preserve"> </w:t>
      </w:r>
      <w:r w:rsidRPr="00217952">
        <w:rPr>
          <w:color w:val="auto"/>
          <w:sz w:val="28"/>
          <w:szCs w:val="28"/>
        </w:rPr>
        <w:t>– длина трубопровода.</w:t>
      </w:r>
    </w:p>
    <w:p w:rsidR="00217952" w:rsidRDefault="00622815" w:rsidP="00B1410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Pr="00217952">
        <w:rPr>
          <w:color w:val="auto"/>
          <w:sz w:val="28"/>
          <w:szCs w:val="28"/>
        </w:rPr>
        <w:t>оэффициент трения при движении продукта по трубе</w:t>
      </w:r>
      <w:r>
        <w:rPr>
          <w:color w:val="auto"/>
          <w:sz w:val="28"/>
          <w:szCs w:val="28"/>
        </w:rPr>
        <w:t xml:space="preserve"> </w:t>
      </w:r>
      <w:r w:rsidR="00B14105">
        <w:rPr>
          <w:color w:val="auto"/>
          <w:sz w:val="28"/>
          <w:szCs w:val="28"/>
        </w:rPr>
        <w:t>λ находим по формуле:</w:t>
      </w:r>
    </w:p>
    <w:p w:rsidR="00B14105" w:rsidRPr="00FE6F1A" w:rsidRDefault="00FE6F1A" w:rsidP="00FE6F1A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</w:rPr>
      </w:pPr>
      <m:oMath>
        <m:r>
          <w:rPr>
            <w:rFonts w:ascii="Cambria Math" w:hAnsi="Cambria Math"/>
            <w:color w:val="auto"/>
            <w:sz w:val="28"/>
            <w:szCs w:val="28"/>
          </w:rPr>
          <m:t>λ=0,11×</m:t>
        </m:r>
        <m:d>
          <m:d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∆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d</m:t>
                </m:r>
              </m:den>
            </m:f>
            <m:r>
              <w:rPr>
                <w:rFonts w:ascii="Cambria Math" w:hAnsi="Cambria Math"/>
                <w:color w:val="auto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68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Re</m:t>
                </m:r>
              </m:den>
            </m:f>
          </m:e>
        </m:d>
      </m:oMath>
      <w:r>
        <w:rPr>
          <w:color w:val="auto"/>
          <w:sz w:val="28"/>
          <w:szCs w:val="28"/>
        </w:rPr>
        <w:t xml:space="preserve">       (12)</w:t>
      </w:r>
    </w:p>
    <w:p w:rsidR="00FE6F1A" w:rsidRPr="00FE6F1A" w:rsidRDefault="00FE6F1A" w:rsidP="00FE6F1A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auto"/>
              <w:sz w:val="28"/>
              <w:szCs w:val="28"/>
            </w:rPr>
            <m:t>λ=0,11×</m:t>
          </m:r>
          <m:d>
            <m:d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0,0003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  <w:lang w:val="en-US"/>
                    </w:rPr>
                    <m:t>0,035</m:t>
                  </m:r>
                </m:den>
              </m:f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+1,7×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5</m:t>
                  </m:r>
                </m:sup>
              </m:sSup>
            </m:e>
          </m:d>
          <m:r>
            <w:rPr>
              <w:rFonts w:ascii="Cambria Math" w:hAnsi="Cambria Math"/>
              <w:color w:val="auto"/>
              <w:sz w:val="28"/>
              <w:szCs w:val="28"/>
            </w:rPr>
            <m:t>=9,8×</m:t>
          </m:r>
          <m:sSup>
            <m:sSup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-5</m:t>
              </m:r>
            </m:sup>
          </m:sSup>
        </m:oMath>
      </m:oMathPara>
    </w:p>
    <w:p w:rsidR="00FE6F1A" w:rsidRPr="00926AFA" w:rsidRDefault="00FE6F1A" w:rsidP="00FE6F1A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  <w:lang w:val="en-US"/>
        </w:rPr>
      </w:pPr>
      <m:oMath>
        <m:r>
          <w:rPr>
            <w:rFonts w:ascii="Cambria Math" w:hAnsi="Cambria Math"/>
            <w:color w:val="auto"/>
            <w:sz w:val="28"/>
            <w:szCs w:val="28"/>
            <w:lang w:val="en-US"/>
          </w:rPr>
          <m:t xml:space="preserve">Re= 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ω×d×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μ</m:t>
            </m:r>
          </m:den>
        </m:f>
      </m:oMath>
      <w:r w:rsidRPr="00926AFA">
        <w:rPr>
          <w:i/>
          <w:color w:val="auto"/>
          <w:sz w:val="28"/>
          <w:szCs w:val="28"/>
          <w:lang w:val="en-US"/>
        </w:rPr>
        <w:t xml:space="preserve">         </w:t>
      </w:r>
      <w:r w:rsidRPr="00926AFA">
        <w:rPr>
          <w:color w:val="auto"/>
          <w:sz w:val="28"/>
          <w:szCs w:val="28"/>
          <w:lang w:val="en-US"/>
        </w:rPr>
        <w:t>(13)</w:t>
      </w:r>
    </w:p>
    <w:p w:rsidR="00622815" w:rsidRPr="00926AFA" w:rsidRDefault="00622815" w:rsidP="00FE6F1A">
      <w:pPr>
        <w:pStyle w:val="Default"/>
        <w:spacing w:line="360" w:lineRule="auto"/>
        <w:ind w:left="709"/>
        <w:jc w:val="both"/>
        <w:rPr>
          <w:i/>
          <w:color w:val="auto"/>
          <w:sz w:val="28"/>
          <w:szCs w:val="28"/>
          <w:lang w:val="en-US"/>
        </w:rPr>
      </w:pPr>
      <m:oMath>
        <m:r>
          <w:rPr>
            <w:rFonts w:ascii="Cambria Math" w:hAnsi="Cambria Math"/>
            <w:color w:val="auto"/>
            <w:sz w:val="28"/>
            <w:szCs w:val="28"/>
            <w:lang w:val="en-US"/>
          </w:rPr>
          <m:t xml:space="preserve">Re= 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2×0,035×34,4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0,7×</m:t>
            </m: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-3</m:t>
                </m:r>
              </m:sup>
            </m:sSup>
          </m:den>
        </m:f>
        <m:r>
          <w:rPr>
            <w:rFonts w:ascii="Cambria Math" w:hAnsi="Cambria Math"/>
            <w:color w:val="auto"/>
            <w:sz w:val="28"/>
            <w:szCs w:val="28"/>
            <w:lang w:val="en-US"/>
          </w:rPr>
          <m:t>=1,7×</m:t>
        </m:r>
        <m:sSup>
          <m:sSup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5</m:t>
            </m:r>
          </m:sup>
        </m:sSup>
      </m:oMath>
      <w:r w:rsidRPr="00926AFA">
        <w:rPr>
          <w:i/>
          <w:color w:val="auto"/>
          <w:sz w:val="28"/>
          <w:szCs w:val="28"/>
          <w:lang w:val="en-US"/>
        </w:rPr>
        <w:t xml:space="preserve">         </w:t>
      </w:r>
    </w:p>
    <w:p w:rsidR="00217952" w:rsidRPr="00926AFA" w:rsidRDefault="00622815" w:rsidP="00622815">
      <w:pPr>
        <w:pStyle w:val="Default"/>
        <w:spacing w:line="360" w:lineRule="auto"/>
        <w:ind w:left="709"/>
        <w:jc w:val="both"/>
        <w:rPr>
          <w:i/>
          <w:color w:val="auto"/>
          <w:sz w:val="28"/>
          <w:szCs w:val="28"/>
          <w:lang w:val="en-US"/>
        </w:rPr>
      </w:pPr>
      <m:oMath>
        <m:r>
          <w:rPr>
            <w:rFonts w:ascii="Cambria Math" w:hAnsi="Cambria Math"/>
            <w:color w:val="auto"/>
            <w:sz w:val="28"/>
            <w:szCs w:val="28"/>
            <w:lang w:val="en-US"/>
          </w:rPr>
          <m:t xml:space="preserve">∆P= 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9,8×</m:t>
            </m:r>
            <m:sSup>
              <m:sSupPr>
                <m:ctrlPr>
                  <w:rPr>
                    <w:rFonts w:ascii="Cambria Math" w:hAnsi="Cambria Math"/>
                    <w:color w:val="auto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-5</m:t>
                </m:r>
              </m:sup>
            </m:sSup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×3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0,035</m:t>
            </m:r>
          </m:den>
        </m:f>
        <m:r>
          <w:rPr>
            <w:rFonts w:ascii="Cambria Math" w:hAnsi="Cambria Math"/>
            <w:color w:val="auto"/>
            <w:sz w:val="28"/>
            <w:szCs w:val="28"/>
            <w:lang w:val="en-US"/>
          </w:rPr>
          <m:t>×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34,4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color w:val="auto"/>
            <w:sz w:val="28"/>
            <w:szCs w:val="28"/>
            <w:lang w:val="en-US"/>
          </w:rPr>
          <m:t xml:space="preserve">=42,8 </m:t>
        </m:r>
        <m:r>
          <w:rPr>
            <w:rFonts w:ascii="Cambria Math" w:hAnsi="Cambria Math"/>
            <w:color w:val="auto"/>
            <w:sz w:val="28"/>
            <w:szCs w:val="28"/>
          </w:rPr>
          <m:t>Па</m:t>
        </m:r>
      </m:oMath>
      <w:r w:rsidRPr="00926AFA">
        <w:rPr>
          <w:color w:val="auto"/>
          <w:sz w:val="28"/>
          <w:szCs w:val="28"/>
          <w:lang w:val="en-US"/>
        </w:rPr>
        <w:t xml:space="preserve">     </w:t>
      </w:r>
    </w:p>
    <w:p w:rsidR="00217952" w:rsidRPr="00217952" w:rsidRDefault="00622815" w:rsidP="00217952">
      <w:pPr>
        <w:pStyle w:val="Default"/>
        <w:spacing w:line="36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Кроме того, возможны явления</w:t>
      </w:r>
      <w:r w:rsidR="00217952" w:rsidRPr="00217952">
        <w:rPr>
          <w:color w:val="auto"/>
          <w:sz w:val="28"/>
          <w:szCs w:val="28"/>
        </w:rPr>
        <w:t>, вызывающие повышение температурного режима работы в промежуточной емкости (повышение температуры поступающего в аппарат вещества, повышение температуры подогрева аппарата, ухудшение процесса охлаждения аппарата).</w:t>
      </w:r>
    </w:p>
    <w:p w:rsidR="00217952" w:rsidRPr="00217952" w:rsidRDefault="00217952" w:rsidP="00594E0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>Определим расчетом, на какую величину может повыситься давление в полностью заполненных аппаратах с стиролом при повышении темпер</w:t>
      </w:r>
      <w:r w:rsidR="00594E08">
        <w:rPr>
          <w:color w:val="auto"/>
          <w:sz w:val="28"/>
          <w:szCs w:val="28"/>
        </w:rPr>
        <w:t>атуры на определенную величину:</w:t>
      </w:r>
    </w:p>
    <w:p w:rsidR="00217952" w:rsidRPr="00331F4F" w:rsidRDefault="00217952" w:rsidP="00594E0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31F4F">
        <w:rPr>
          <w:color w:val="auto"/>
          <w:sz w:val="28"/>
          <w:szCs w:val="28"/>
        </w:rPr>
        <w:t>Δ</w:t>
      </w:r>
      <w:r w:rsidRPr="00331F4F">
        <w:rPr>
          <w:color w:val="auto"/>
          <w:sz w:val="28"/>
          <w:szCs w:val="28"/>
        </w:rPr>
        <w:sym w:font="Symbol" w:char="F072"/>
      </w:r>
      <w:r w:rsidRPr="00331F4F">
        <w:rPr>
          <w:color w:val="auto"/>
          <w:sz w:val="28"/>
          <w:szCs w:val="28"/>
        </w:rPr>
        <w:t>=(</w:t>
      </w:r>
      <w:r w:rsidRPr="00331F4F">
        <w:rPr>
          <w:iCs/>
          <w:color w:val="auto"/>
          <w:sz w:val="28"/>
          <w:szCs w:val="28"/>
        </w:rPr>
        <w:t>β</w:t>
      </w:r>
      <w:r w:rsidRPr="00331F4F">
        <w:rPr>
          <w:color w:val="auto"/>
          <w:sz w:val="28"/>
          <w:szCs w:val="28"/>
        </w:rPr>
        <w:t xml:space="preserve"> -3</w:t>
      </w:r>
      <w:r w:rsidRPr="00331F4F">
        <w:rPr>
          <w:iCs/>
          <w:color w:val="auto"/>
          <w:sz w:val="28"/>
          <w:szCs w:val="28"/>
        </w:rPr>
        <w:t xml:space="preserve"> α</w:t>
      </w:r>
      <w:r w:rsidRPr="00331F4F">
        <w:rPr>
          <w:color w:val="auto"/>
          <w:sz w:val="28"/>
          <w:szCs w:val="28"/>
        </w:rPr>
        <w:t>)/</w:t>
      </w:r>
      <w:r w:rsidRPr="00331F4F">
        <w:rPr>
          <w:iCs/>
          <w:color w:val="auto"/>
          <w:sz w:val="28"/>
          <w:szCs w:val="28"/>
        </w:rPr>
        <w:t xml:space="preserve"> β</w:t>
      </w:r>
      <w:r w:rsidRPr="00331F4F">
        <w:rPr>
          <w:iCs/>
          <w:color w:val="auto"/>
          <w:sz w:val="28"/>
          <w:szCs w:val="18"/>
        </w:rPr>
        <w:t>сж</w:t>
      </w:r>
      <w:r w:rsidRPr="00331F4F">
        <w:rPr>
          <w:color w:val="auto"/>
          <w:sz w:val="28"/>
          <w:szCs w:val="28"/>
        </w:rPr>
        <w:t xml:space="preserve"> х Δ</w:t>
      </w:r>
      <w:r w:rsidRPr="00331F4F">
        <w:rPr>
          <w:iCs/>
          <w:color w:val="auto"/>
          <w:sz w:val="28"/>
          <w:szCs w:val="28"/>
        </w:rPr>
        <w:t>t</w:t>
      </w:r>
      <w:r w:rsidRPr="00331F4F">
        <w:rPr>
          <w:color w:val="auto"/>
          <w:sz w:val="28"/>
          <w:szCs w:val="28"/>
        </w:rPr>
        <w:t xml:space="preserve"> =</w:t>
      </w:r>
      <w:r w:rsidRPr="00331F4F">
        <w:rPr>
          <w:color w:val="auto"/>
          <w:sz w:val="28"/>
          <w:szCs w:val="28"/>
        </w:rPr>
        <w:tab/>
      </w:r>
      <w:r w:rsidRPr="00331F4F">
        <w:rPr>
          <w:color w:val="auto"/>
          <w:position w:val="-24"/>
          <w:sz w:val="28"/>
          <w:szCs w:val="18"/>
        </w:rPr>
        <w:object w:dxaOrig="36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8pt;height:28.8pt" o:ole="" fillcolor="window">
            <v:imagedata r:id="rId10" o:title=""/>
          </v:shape>
          <o:OLEObject Type="Embed" ProgID="Equation.3" ShapeID="_x0000_i1025" DrawAspect="Content" ObjectID="_1662310380" r:id="rId11"/>
        </w:object>
      </w:r>
      <w:r w:rsidR="00594E08" w:rsidRPr="00331F4F">
        <w:rPr>
          <w:color w:val="auto"/>
          <w:sz w:val="28"/>
          <w:szCs w:val="28"/>
        </w:rPr>
        <w:tab/>
        <w:t>(14)</w:t>
      </w:r>
    </w:p>
    <w:p w:rsidR="00217952" w:rsidRPr="00331F4F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31F4F">
        <w:rPr>
          <w:color w:val="auto"/>
          <w:sz w:val="28"/>
          <w:szCs w:val="28"/>
        </w:rPr>
        <w:t xml:space="preserve">где </w:t>
      </w:r>
      <w:r w:rsidRPr="00331F4F">
        <w:rPr>
          <w:iCs/>
          <w:color w:val="auto"/>
          <w:sz w:val="28"/>
          <w:szCs w:val="28"/>
        </w:rPr>
        <w:t xml:space="preserve">β=210 </w:t>
      </w:r>
      <w:r w:rsidRPr="00331F4F">
        <w:rPr>
          <w:color w:val="auto"/>
          <w:position w:val="-24"/>
          <w:sz w:val="28"/>
          <w:szCs w:val="18"/>
        </w:rPr>
        <w:object w:dxaOrig="300" w:dyaOrig="620">
          <v:shape id="_x0000_i1026" type="#_x0000_t75" style="width:12.8pt;height:27.2pt" o:ole="" fillcolor="window">
            <v:imagedata r:id="rId12" o:title=""/>
          </v:shape>
          <o:OLEObject Type="Embed" ProgID="Equation.3" ShapeID="_x0000_i1026" DrawAspect="Content" ObjectID="_1662310381" r:id="rId13"/>
        </w:object>
      </w:r>
      <w:r w:rsidRPr="00331F4F">
        <w:rPr>
          <w:iCs/>
          <w:color w:val="auto"/>
          <w:sz w:val="28"/>
          <w:szCs w:val="28"/>
        </w:rPr>
        <w:t xml:space="preserve"> </w:t>
      </w:r>
      <w:r w:rsidRPr="00331F4F">
        <w:rPr>
          <w:color w:val="auto"/>
          <w:sz w:val="28"/>
          <w:szCs w:val="28"/>
        </w:rPr>
        <w:t xml:space="preserve">– коэффициент объемного расширения жидкости; </w:t>
      </w:r>
      <w:r w:rsidRPr="00331F4F">
        <w:rPr>
          <w:iCs/>
          <w:color w:val="auto"/>
          <w:sz w:val="28"/>
          <w:szCs w:val="28"/>
        </w:rPr>
        <w:t>β</w:t>
      </w:r>
      <w:r w:rsidRPr="00331F4F">
        <w:rPr>
          <w:iCs/>
          <w:color w:val="auto"/>
          <w:sz w:val="28"/>
          <w:szCs w:val="18"/>
        </w:rPr>
        <w:t>сж=</w:t>
      </w:r>
      <w:r w:rsidRPr="00331F4F">
        <w:rPr>
          <w:iCs/>
          <w:color w:val="auto"/>
          <w:sz w:val="28"/>
          <w:szCs w:val="28"/>
        </w:rPr>
        <w:t>131м</w:t>
      </w:r>
      <w:r w:rsidRPr="00331F4F">
        <w:rPr>
          <w:iCs/>
          <w:color w:val="auto"/>
          <w:sz w:val="28"/>
          <w:szCs w:val="28"/>
          <w:vertAlign w:val="superscript"/>
        </w:rPr>
        <w:t>2</w:t>
      </w:r>
      <w:r w:rsidRPr="00331F4F">
        <w:rPr>
          <w:iCs/>
          <w:color w:val="auto"/>
          <w:sz w:val="28"/>
          <w:szCs w:val="28"/>
        </w:rPr>
        <w:t>/Н</w:t>
      </w:r>
      <w:r w:rsidRPr="00331F4F">
        <w:rPr>
          <w:iCs/>
          <w:color w:val="auto"/>
          <w:sz w:val="28"/>
          <w:szCs w:val="18"/>
        </w:rPr>
        <w:t xml:space="preserve"> </w:t>
      </w:r>
      <w:r w:rsidRPr="00331F4F">
        <w:rPr>
          <w:color w:val="auto"/>
          <w:sz w:val="28"/>
          <w:szCs w:val="28"/>
        </w:rPr>
        <w:t>– коэффициент объемного сжатия жидкости, Па</w:t>
      </w:r>
      <w:r w:rsidRPr="00331F4F">
        <w:rPr>
          <w:color w:val="auto"/>
          <w:sz w:val="28"/>
          <w:szCs w:val="18"/>
        </w:rPr>
        <w:t>-1</w:t>
      </w:r>
      <w:r w:rsidRPr="00331F4F">
        <w:rPr>
          <w:color w:val="auto"/>
          <w:sz w:val="28"/>
          <w:szCs w:val="28"/>
        </w:rPr>
        <w:t xml:space="preserve">; </w:t>
      </w:r>
      <w:r w:rsidRPr="00331F4F">
        <w:rPr>
          <w:iCs/>
          <w:color w:val="auto"/>
          <w:sz w:val="28"/>
          <w:szCs w:val="28"/>
        </w:rPr>
        <w:t>α=17х10</w:t>
      </w:r>
      <w:r w:rsidRPr="00331F4F">
        <w:rPr>
          <w:iCs/>
          <w:color w:val="auto"/>
          <w:sz w:val="28"/>
          <w:szCs w:val="28"/>
          <w:vertAlign w:val="superscript"/>
        </w:rPr>
        <w:t>6</w:t>
      </w:r>
      <w:r w:rsidRPr="00331F4F">
        <w:rPr>
          <w:color w:val="auto"/>
          <w:sz w:val="28"/>
          <w:szCs w:val="28"/>
        </w:rPr>
        <w:t xml:space="preserve"> – коэффициент линейного расширения материала стенок аппарата, К</w:t>
      </w:r>
      <w:r w:rsidRPr="00331F4F">
        <w:rPr>
          <w:color w:val="auto"/>
          <w:sz w:val="28"/>
          <w:szCs w:val="18"/>
        </w:rPr>
        <w:t>-1</w:t>
      </w:r>
      <w:r w:rsidRPr="00331F4F">
        <w:rPr>
          <w:color w:val="auto"/>
          <w:sz w:val="28"/>
          <w:szCs w:val="28"/>
        </w:rPr>
        <w:t>; Δ</w:t>
      </w:r>
      <w:r w:rsidRPr="00331F4F">
        <w:rPr>
          <w:iCs/>
          <w:color w:val="auto"/>
          <w:sz w:val="28"/>
          <w:szCs w:val="28"/>
        </w:rPr>
        <w:t>t=10</w:t>
      </w:r>
      <w:r w:rsidRPr="00331F4F">
        <w:rPr>
          <w:iCs/>
          <w:color w:val="auto"/>
          <w:sz w:val="28"/>
          <w:szCs w:val="28"/>
          <w:vertAlign w:val="superscript"/>
        </w:rPr>
        <w:t>0</w:t>
      </w:r>
      <w:r w:rsidRPr="00331F4F">
        <w:rPr>
          <w:iCs/>
          <w:color w:val="auto"/>
          <w:sz w:val="28"/>
          <w:szCs w:val="28"/>
        </w:rPr>
        <w:t xml:space="preserve">С </w:t>
      </w:r>
      <w:r w:rsidRPr="00331F4F">
        <w:rPr>
          <w:color w:val="auto"/>
          <w:sz w:val="28"/>
          <w:szCs w:val="28"/>
        </w:rPr>
        <w:t xml:space="preserve">– изменение температуры в аппарате, </w:t>
      </w:r>
      <w:r w:rsidR="00594E08" w:rsidRPr="00331F4F">
        <w:rPr>
          <w:color w:val="auto"/>
          <w:sz w:val="28"/>
          <w:szCs w:val="18"/>
          <w:vertAlign w:val="superscript"/>
        </w:rPr>
        <w:t>0</w:t>
      </w:r>
      <w:r w:rsidRPr="00331F4F">
        <w:rPr>
          <w:color w:val="auto"/>
          <w:sz w:val="28"/>
          <w:szCs w:val="28"/>
        </w:rPr>
        <w:t>С.</w:t>
      </w:r>
    </w:p>
    <w:p w:rsidR="00217952" w:rsidRPr="00331F4F" w:rsidRDefault="00217952" w:rsidP="00594E0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31F4F">
        <w:rPr>
          <w:color w:val="auto"/>
          <w:sz w:val="28"/>
          <w:szCs w:val="28"/>
        </w:rPr>
        <w:t>О</w:t>
      </w:r>
      <w:r w:rsidR="00594E08" w:rsidRPr="00331F4F">
        <w:rPr>
          <w:color w:val="auto"/>
          <w:sz w:val="28"/>
          <w:szCs w:val="28"/>
        </w:rPr>
        <w:t>бщее давление в аппарате будет:</w:t>
      </w:r>
    </w:p>
    <w:p w:rsidR="00217952" w:rsidRPr="00331F4F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31F4F">
        <w:rPr>
          <w:iCs/>
          <w:color w:val="auto"/>
          <w:sz w:val="28"/>
          <w:szCs w:val="28"/>
        </w:rPr>
        <w:t>р</w:t>
      </w:r>
      <w:r w:rsidRPr="00331F4F">
        <w:rPr>
          <w:color w:val="auto"/>
          <w:sz w:val="28"/>
          <w:szCs w:val="18"/>
        </w:rPr>
        <w:t xml:space="preserve">общ </w:t>
      </w:r>
      <w:r w:rsidRPr="00331F4F">
        <w:rPr>
          <w:color w:val="auto"/>
          <w:sz w:val="28"/>
          <w:szCs w:val="28"/>
        </w:rPr>
        <w:t xml:space="preserve">= </w:t>
      </w:r>
      <w:r w:rsidRPr="00331F4F">
        <w:rPr>
          <w:iCs/>
          <w:color w:val="auto"/>
          <w:sz w:val="28"/>
          <w:szCs w:val="28"/>
        </w:rPr>
        <w:t>р</w:t>
      </w:r>
      <w:r w:rsidRPr="00331F4F">
        <w:rPr>
          <w:color w:val="auto"/>
          <w:sz w:val="28"/>
          <w:szCs w:val="18"/>
        </w:rPr>
        <w:t xml:space="preserve">раб </w:t>
      </w:r>
      <w:r w:rsidRPr="00331F4F">
        <w:rPr>
          <w:color w:val="auto"/>
          <w:sz w:val="28"/>
          <w:szCs w:val="28"/>
        </w:rPr>
        <w:t>+ Δ</w:t>
      </w:r>
      <w:r w:rsidRPr="00331F4F">
        <w:rPr>
          <w:iCs/>
          <w:color w:val="auto"/>
          <w:sz w:val="28"/>
          <w:szCs w:val="28"/>
        </w:rPr>
        <w:t>р=</w:t>
      </w:r>
      <w:r w:rsidRPr="00331F4F">
        <w:rPr>
          <w:color w:val="auto"/>
          <w:position w:val="-10"/>
          <w:sz w:val="28"/>
          <w:szCs w:val="18"/>
        </w:rPr>
        <w:object w:dxaOrig="2040" w:dyaOrig="320">
          <v:shape id="_x0000_i1027" type="#_x0000_t75" style="width:85.6pt;height:14.4pt" o:ole="" fillcolor="window">
            <v:imagedata r:id="rId14" o:title=""/>
          </v:shape>
          <o:OLEObject Type="Embed" ProgID="Equation.3" ShapeID="_x0000_i1027" DrawAspect="Content" ObjectID="_1662310382" r:id="rId15"/>
        </w:object>
      </w:r>
      <w:r w:rsidRPr="00331F4F">
        <w:rPr>
          <w:color w:val="auto"/>
          <w:sz w:val="28"/>
          <w:szCs w:val="28"/>
        </w:rPr>
        <w:t>, (15)</w:t>
      </w:r>
    </w:p>
    <w:p w:rsidR="00217952" w:rsidRPr="00217952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17952" w:rsidRPr="00217952" w:rsidRDefault="00217952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 xml:space="preserve">где </w:t>
      </w:r>
      <w:r w:rsidRPr="00217952">
        <w:rPr>
          <w:i/>
          <w:iCs/>
          <w:color w:val="auto"/>
          <w:sz w:val="28"/>
          <w:szCs w:val="28"/>
        </w:rPr>
        <w:t>р</w:t>
      </w:r>
      <w:r w:rsidRPr="00217952">
        <w:rPr>
          <w:color w:val="auto"/>
          <w:sz w:val="28"/>
          <w:szCs w:val="18"/>
        </w:rPr>
        <w:t xml:space="preserve">раб </w:t>
      </w:r>
      <w:r w:rsidRPr="00217952">
        <w:rPr>
          <w:color w:val="auto"/>
          <w:sz w:val="28"/>
          <w:szCs w:val="28"/>
        </w:rPr>
        <w:t>− рабочее (начальное) давление жидкости в аппарате, МПа; Δ</w:t>
      </w:r>
      <w:r w:rsidRPr="00217952">
        <w:rPr>
          <w:i/>
          <w:iCs/>
          <w:color w:val="auto"/>
          <w:sz w:val="28"/>
          <w:szCs w:val="28"/>
        </w:rPr>
        <w:t xml:space="preserve">р </w:t>
      </w:r>
      <w:r w:rsidRPr="00217952">
        <w:rPr>
          <w:color w:val="auto"/>
          <w:sz w:val="28"/>
          <w:szCs w:val="28"/>
        </w:rPr>
        <w:t>− приращение давления, МПа.</w:t>
      </w:r>
    </w:p>
    <w:p w:rsidR="00217952" w:rsidRPr="00594E08" w:rsidRDefault="00594E08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</w:rPr>
        <w:t xml:space="preserve">2) </w:t>
      </w:r>
      <w:r w:rsidR="00217952" w:rsidRPr="00594E08">
        <w:rPr>
          <w:rFonts w:ascii="Times New Roman" w:hAnsi="Times New Roman"/>
          <w:sz w:val="28"/>
          <w:szCs w:val="28"/>
        </w:rPr>
        <w:t>Образование динамических воздействий в аппаратах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Воздействию гидравлических ударов чаще всего подвержены трубопроводы и насосы. Гидравлические удары могут возникнуть в результате быстрого закрывания или открывания вентилей на трубопроводах, при больших пульсациях подаваемой насосами жидкости, при резком изменении давлении на каком-либо из участков трубопровода.</w:t>
      </w:r>
    </w:p>
    <w:p w:rsidR="00217952" w:rsidRPr="00331F4F" w:rsidRDefault="00217952" w:rsidP="00331F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</w:rPr>
        <w:t>Приращение давления в трубопроводе при гидравлическом ударе определяют по формуле Н.Е. Жуковского:</w:t>
      </w:r>
    </w:p>
    <w:p w:rsidR="00217952" w:rsidRPr="00594E08" w:rsidRDefault="00217952" w:rsidP="00331F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position w:val="-12"/>
          <w:sz w:val="28"/>
          <w:szCs w:val="28"/>
        </w:rPr>
        <w:object w:dxaOrig="4239" w:dyaOrig="360">
          <v:shape id="_x0000_i1028" type="#_x0000_t75" style="width:273.6pt;height:23.2pt" o:ole="">
            <v:imagedata r:id="rId16" o:title=""/>
          </v:shape>
          <o:OLEObject Type="Embed" ProgID="Equation.3" ShapeID="_x0000_i1028" DrawAspect="Content" ObjectID="_1662310383" r:id="rId17"/>
        </w:object>
      </w:r>
    </w:p>
    <w:p w:rsidR="00217952" w:rsidRPr="00331F4F" w:rsidRDefault="00217952" w:rsidP="00331F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</w:rPr>
        <w:t>где с – скорость</w:t>
      </w:r>
      <w:r w:rsidR="00331F4F">
        <w:rPr>
          <w:rFonts w:ascii="Times New Roman" w:hAnsi="Times New Roman"/>
          <w:sz w:val="28"/>
          <w:szCs w:val="28"/>
        </w:rPr>
        <w:t xml:space="preserve"> распространения ударной волны</w:t>
      </w:r>
    </w:p>
    <w:p w:rsidR="00217952" w:rsidRPr="00594E08" w:rsidRDefault="00217952" w:rsidP="00331F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position w:val="-68"/>
          <w:sz w:val="28"/>
          <w:szCs w:val="28"/>
        </w:rPr>
        <w:object w:dxaOrig="6300" w:dyaOrig="1140">
          <v:shape id="_x0000_i1029" type="#_x0000_t75" style="width:384pt;height:69.6pt" o:ole="">
            <v:imagedata r:id="rId18" o:title=""/>
          </v:shape>
          <o:OLEObject Type="Embed" ProgID="Equation.3" ShapeID="_x0000_i1029" DrawAspect="Content" ObjectID="_1662310384" r:id="rId19"/>
        </w:objec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</w:rPr>
        <w:t xml:space="preserve">где </w:t>
      </w:r>
      <w:r w:rsidRPr="00594E08">
        <w:rPr>
          <w:rFonts w:ascii="Times New Roman" w:hAnsi="Times New Roman"/>
          <w:position w:val="-10"/>
          <w:sz w:val="28"/>
        </w:rPr>
        <w:object w:dxaOrig="200" w:dyaOrig="260">
          <v:shape id="_x0000_i1030" type="#_x0000_t75" style="width:8.8pt;height:12.8pt" o:ole="">
            <v:imagedata r:id="rId20" o:title=""/>
          </v:shape>
          <o:OLEObject Type="Embed" ProgID="Equation.3" ShapeID="_x0000_i1030" DrawAspect="Content" ObjectID="_1662310385" r:id="rId21"/>
        </w:object>
      </w:r>
      <w:r w:rsidRPr="00594E08">
        <w:rPr>
          <w:rFonts w:ascii="Times New Roman" w:hAnsi="Times New Roman"/>
          <w:sz w:val="28"/>
          <w:szCs w:val="28"/>
        </w:rPr>
        <w:t xml:space="preserve"> – удельная плотность жидкости </w:t>
      </w:r>
      <w:r w:rsidRPr="00594E08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67998E1A" wp14:editId="08ED768E">
            <wp:extent cx="121920" cy="162560"/>
            <wp:effectExtent l="0" t="0" r="0" b="889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E08">
        <w:rPr>
          <w:rFonts w:ascii="Times New Roman" w:hAnsi="Times New Roman"/>
          <w:sz w:val="28"/>
          <w:szCs w:val="28"/>
        </w:rPr>
        <w:t>= 780 кг/м</w:t>
      </w:r>
      <w:r w:rsidRPr="00594E0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8E9E9C6" wp14:editId="60BA0FA5">
            <wp:extent cx="111760" cy="193040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E08">
        <w:rPr>
          <w:rFonts w:ascii="Times New Roman" w:hAnsi="Times New Roman"/>
          <w:sz w:val="28"/>
          <w:szCs w:val="28"/>
        </w:rPr>
        <w:t>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  <w:lang w:val="en-US"/>
        </w:rPr>
        <w:t>d</w:t>
      </w:r>
      <w:r w:rsidRPr="00594E08">
        <w:rPr>
          <w:rFonts w:ascii="Times New Roman" w:hAnsi="Times New Roman"/>
          <w:sz w:val="28"/>
          <w:szCs w:val="28"/>
        </w:rPr>
        <w:t xml:space="preserve"> – внутренний диаметр трубы, </w:t>
      </w:r>
      <w:r w:rsidRPr="00594E08">
        <w:rPr>
          <w:rFonts w:ascii="Times New Roman" w:hAnsi="Times New Roman"/>
          <w:sz w:val="28"/>
          <w:szCs w:val="28"/>
          <w:lang w:val="en-US"/>
        </w:rPr>
        <w:t>d</w:t>
      </w:r>
      <w:r w:rsidRPr="00594E08">
        <w:rPr>
          <w:rFonts w:ascii="Times New Roman" w:hAnsi="Times New Roman"/>
          <w:sz w:val="28"/>
          <w:szCs w:val="28"/>
        </w:rPr>
        <w:t xml:space="preserve"> = 0,035 м;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</w:rPr>
        <w:t>Е – модуль упругости материала трубы, Е =2,1</w:t>
      </w:r>
      <w:r w:rsidRPr="00594E08">
        <w:rPr>
          <w:rFonts w:ascii="Times New Roman" w:hAnsi="Times New Roman"/>
          <w:sz w:val="28"/>
        </w:rPr>
        <w:t xml:space="preserve"> </w:t>
      </w:r>
      <w:r w:rsidRPr="00594E08">
        <w:rPr>
          <w:rFonts w:ascii="Times New Roman" w:hAnsi="Times New Roman"/>
          <w:position w:val="-4"/>
          <w:sz w:val="28"/>
        </w:rPr>
        <w:object w:dxaOrig="180" w:dyaOrig="200">
          <v:shape id="_x0000_i1031" type="#_x0000_t75" style="width:8.8pt;height:8.8pt" o:ole="">
            <v:imagedata r:id="rId24" o:title=""/>
          </v:shape>
          <o:OLEObject Type="Embed" ProgID="Equation.3" ShapeID="_x0000_i1031" DrawAspect="Content" ObjectID="_1662310386" r:id="rId25"/>
        </w:object>
      </w:r>
      <w:r w:rsidRPr="00594E08">
        <w:rPr>
          <w:rFonts w:ascii="Times New Roman" w:hAnsi="Times New Roman"/>
          <w:sz w:val="28"/>
          <w:szCs w:val="28"/>
        </w:rPr>
        <w:t>10</w:t>
      </w:r>
      <w:r w:rsidRPr="00594E08">
        <w:rPr>
          <w:rFonts w:ascii="Times New Roman" w:hAnsi="Times New Roman"/>
          <w:sz w:val="28"/>
          <w:szCs w:val="28"/>
          <w:vertAlign w:val="superscript"/>
        </w:rPr>
        <w:t xml:space="preserve">6 </w:t>
      </w:r>
      <w:r w:rsidRPr="00594E08">
        <w:rPr>
          <w:rFonts w:ascii="Times New Roman" w:hAnsi="Times New Roman"/>
          <w:position w:val="-4"/>
          <w:sz w:val="28"/>
        </w:rPr>
        <w:object w:dxaOrig="180" w:dyaOrig="200">
          <v:shape id="_x0000_i1032" type="#_x0000_t75" style="width:8.8pt;height:8.8pt" o:ole="">
            <v:imagedata r:id="rId26" o:title=""/>
          </v:shape>
          <o:OLEObject Type="Embed" ProgID="Equation.3" ShapeID="_x0000_i1032" DrawAspect="Content" ObjectID="_1662310387" r:id="rId27"/>
        </w:object>
      </w:r>
      <w:r w:rsidRPr="00594E08">
        <w:rPr>
          <w:rFonts w:ascii="Times New Roman" w:hAnsi="Times New Roman"/>
          <w:sz w:val="28"/>
          <w:szCs w:val="28"/>
        </w:rPr>
        <w:t>10</w:t>
      </w:r>
      <w:r w:rsidRPr="00594E08">
        <w:rPr>
          <w:rFonts w:ascii="Times New Roman" w:hAnsi="Times New Roman"/>
          <w:sz w:val="28"/>
          <w:szCs w:val="28"/>
          <w:vertAlign w:val="superscript"/>
        </w:rPr>
        <w:t>4</w:t>
      </w:r>
      <w:r w:rsidRPr="00594E08">
        <w:rPr>
          <w:rFonts w:ascii="Times New Roman" w:hAnsi="Times New Roman"/>
          <w:sz w:val="28"/>
          <w:szCs w:val="28"/>
        </w:rPr>
        <w:t>Па (для стальных труб);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position w:val="-10"/>
          <w:sz w:val="28"/>
          <w:szCs w:val="28"/>
        </w:rPr>
        <w:object w:dxaOrig="340" w:dyaOrig="340">
          <v:shape id="_x0000_i1033" type="#_x0000_t75" style="width:16.8pt;height:16.8pt" o:ole="">
            <v:imagedata r:id="rId28" o:title=""/>
          </v:shape>
          <o:OLEObject Type="Embed" ProgID="Equation.3" ShapeID="_x0000_i1033" DrawAspect="Content" ObjectID="_1662310388" r:id="rId29"/>
        </w:object>
      </w:r>
      <w:r w:rsidRPr="00594E08">
        <w:rPr>
          <w:rFonts w:ascii="Times New Roman" w:hAnsi="Times New Roman"/>
          <w:sz w:val="28"/>
          <w:szCs w:val="28"/>
        </w:rPr>
        <w:t xml:space="preserve">- модуль упругости жидкости, </w:t>
      </w:r>
      <w:r w:rsidRPr="00594E08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CF7080E" wp14:editId="0BFCD622">
            <wp:extent cx="213360" cy="2133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E08">
        <w:rPr>
          <w:rFonts w:ascii="Times New Roman" w:hAnsi="Times New Roman"/>
          <w:sz w:val="28"/>
          <w:szCs w:val="28"/>
        </w:rPr>
        <w:t>=1340 мПа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  <w:lang w:val="en-US"/>
        </w:rPr>
        <w:t>s</w:t>
      </w:r>
      <w:r w:rsidRPr="00594E08">
        <w:rPr>
          <w:rFonts w:ascii="Times New Roman" w:hAnsi="Times New Roman"/>
          <w:sz w:val="28"/>
          <w:szCs w:val="28"/>
        </w:rPr>
        <w:t xml:space="preserve"> – толщина стенки трубы, </w:t>
      </w:r>
      <w:r w:rsidRPr="00594E08">
        <w:rPr>
          <w:rFonts w:ascii="Times New Roman" w:hAnsi="Times New Roman"/>
          <w:sz w:val="28"/>
          <w:szCs w:val="28"/>
          <w:lang w:val="en-US"/>
        </w:rPr>
        <w:t>s</w:t>
      </w:r>
      <w:r w:rsidRPr="00594E08">
        <w:rPr>
          <w:rFonts w:ascii="Times New Roman" w:hAnsi="Times New Roman"/>
          <w:sz w:val="28"/>
          <w:szCs w:val="28"/>
        </w:rPr>
        <w:t xml:space="preserve"> =0,003 м;</w:t>
      </w:r>
    </w:p>
    <w:p w:rsidR="00217952" w:rsidRPr="00331F4F" w:rsidRDefault="00217952" w:rsidP="00331F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</w:rPr>
        <w:sym w:font="Symbol" w:char="F044"/>
      </w:r>
      <w:r w:rsidRPr="00594E08">
        <w:rPr>
          <w:rFonts w:ascii="Times New Roman" w:hAnsi="Times New Roman"/>
          <w:sz w:val="28"/>
          <w:szCs w:val="28"/>
        </w:rPr>
        <w:sym w:font="Symbol" w:char="F077"/>
      </w:r>
      <w:r w:rsidRPr="00594E08">
        <w:rPr>
          <w:rFonts w:ascii="Times New Roman" w:hAnsi="Times New Roman"/>
          <w:sz w:val="28"/>
          <w:szCs w:val="28"/>
        </w:rPr>
        <w:t xml:space="preserve"> – уменьшение скорости движени</w:t>
      </w:r>
      <w:r w:rsidR="00331F4F">
        <w:rPr>
          <w:rFonts w:ascii="Times New Roman" w:hAnsi="Times New Roman"/>
          <w:sz w:val="28"/>
          <w:szCs w:val="28"/>
        </w:rPr>
        <w:t>я жидкости в трубопроводе, м/с.</w:t>
      </w:r>
    </w:p>
    <w:p w:rsidR="00217952" w:rsidRPr="00594E08" w:rsidRDefault="00217952" w:rsidP="00331F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position w:val="-12"/>
          <w:sz w:val="28"/>
          <w:szCs w:val="28"/>
        </w:rPr>
        <w:object w:dxaOrig="2659" w:dyaOrig="360">
          <v:shape id="_x0000_i1034" type="#_x0000_t75" style="width:172.8pt;height:24pt" o:ole="">
            <v:imagedata r:id="rId31" o:title=""/>
          </v:shape>
          <o:OLEObject Type="Embed" ProgID="Equation.3" ShapeID="_x0000_i1034" DrawAspect="Content" ObjectID="_1662310389" r:id="rId32"/>
        </w:objec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</w:rPr>
        <w:t xml:space="preserve">где </w:t>
      </w:r>
      <w:r w:rsidRPr="00594E08">
        <w:rPr>
          <w:rFonts w:ascii="Times New Roman" w:hAnsi="Times New Roman"/>
          <w:sz w:val="28"/>
          <w:szCs w:val="28"/>
        </w:rPr>
        <w:sym w:font="Symbol" w:char="F077"/>
      </w:r>
      <w:r w:rsidRPr="00594E08">
        <w:rPr>
          <w:rFonts w:ascii="Times New Roman" w:hAnsi="Times New Roman"/>
          <w:sz w:val="28"/>
          <w:szCs w:val="28"/>
          <w:vertAlign w:val="subscript"/>
        </w:rPr>
        <w:t>нач</w:t>
      </w:r>
      <w:r w:rsidRPr="00594E08">
        <w:rPr>
          <w:rFonts w:ascii="Times New Roman" w:hAnsi="Times New Roman"/>
          <w:sz w:val="28"/>
          <w:szCs w:val="28"/>
        </w:rPr>
        <w:t xml:space="preserve"> – начальная скорость движения продукта в трубопроводе, м/с;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</w:rPr>
        <w:sym w:font="Symbol" w:char="F077"/>
      </w:r>
      <w:r w:rsidRPr="00594E08">
        <w:rPr>
          <w:rFonts w:ascii="Times New Roman" w:hAnsi="Times New Roman"/>
          <w:sz w:val="28"/>
          <w:szCs w:val="28"/>
          <w:vertAlign w:val="subscript"/>
        </w:rPr>
        <w:t>кон</w:t>
      </w:r>
      <w:r w:rsidRPr="00594E08">
        <w:rPr>
          <w:rFonts w:ascii="Times New Roman" w:hAnsi="Times New Roman"/>
          <w:sz w:val="28"/>
          <w:szCs w:val="28"/>
        </w:rPr>
        <w:t xml:space="preserve"> – конечная скорость движения продукта в трубопровод, м (часто </w:t>
      </w:r>
      <w:r w:rsidRPr="00594E08">
        <w:rPr>
          <w:rFonts w:ascii="Times New Roman" w:hAnsi="Times New Roman"/>
          <w:sz w:val="28"/>
          <w:szCs w:val="28"/>
        </w:rPr>
        <w:sym w:font="Symbol" w:char="F077"/>
      </w:r>
      <w:r w:rsidRPr="00594E08">
        <w:rPr>
          <w:rFonts w:ascii="Times New Roman" w:hAnsi="Times New Roman"/>
          <w:sz w:val="28"/>
          <w:szCs w:val="28"/>
          <w:vertAlign w:val="subscript"/>
        </w:rPr>
        <w:t>кон</w:t>
      </w:r>
      <w:r w:rsidRPr="00594E08">
        <w:rPr>
          <w:rFonts w:ascii="Times New Roman" w:hAnsi="Times New Roman"/>
          <w:sz w:val="28"/>
          <w:szCs w:val="28"/>
        </w:rPr>
        <w:t xml:space="preserve"> =0).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08">
        <w:rPr>
          <w:rFonts w:ascii="Times New Roman" w:hAnsi="Times New Roman"/>
          <w:sz w:val="28"/>
          <w:szCs w:val="28"/>
        </w:rPr>
        <w:t>Рассмотрим причины, приводящие к химическому износу материала (коррозии) аппаратов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Исходя из основных закономерностей коррозионных процессов, используют следующие направления борьбы с ней: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– применение коррозионно-устойчивых металлов;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– изоляция металлов от агрессивной среды защитными покрытиями;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– уменьшение коррозионной активности среды;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– использование неметаллических химически стойких материалов;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– катодная и протекторная защита.</w:t>
      </w:r>
    </w:p>
    <w:p w:rsidR="00B14105" w:rsidRDefault="00B14105">
      <w:pPr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17952" w:rsidRDefault="00217952" w:rsidP="00217952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217952">
        <w:rPr>
          <w:b/>
          <w:bCs/>
          <w:color w:val="auto"/>
          <w:sz w:val="28"/>
          <w:szCs w:val="28"/>
        </w:rPr>
        <w:t>6. Анализ возможности появления характерных технологических источников зажигания</w:t>
      </w:r>
    </w:p>
    <w:p w:rsidR="00331F4F" w:rsidRPr="00217952" w:rsidRDefault="00331F4F" w:rsidP="0021795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17952" w:rsidRDefault="00331F4F" w:rsidP="00331F4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Технологические источники зажигания представляют собой оборудование, в работе которого используется открытый огонь, например печи сгорания</w:t>
      </w:r>
      <w:r w:rsidR="0072282D">
        <w:rPr>
          <w:color w:val="auto"/>
          <w:sz w:val="28"/>
          <w:szCs w:val="28"/>
        </w:rPr>
        <w:t>, а также искры от механического воздействия, электрооборудование и т.п.</w:t>
      </w:r>
      <w:r>
        <w:rPr>
          <w:color w:val="auto"/>
          <w:sz w:val="28"/>
          <w:szCs w:val="28"/>
        </w:rPr>
        <w:t xml:space="preserve"> Также к такому оборудованию относятся аппараты, в которых существуют нагретые поверхности, с температурой, превышающей температуру само</w:t>
      </w:r>
      <w:r w:rsidR="0072282D">
        <w:rPr>
          <w:color w:val="auto"/>
          <w:sz w:val="28"/>
          <w:szCs w:val="28"/>
        </w:rPr>
        <w:t>во</w:t>
      </w:r>
      <w:r>
        <w:rPr>
          <w:color w:val="auto"/>
          <w:sz w:val="28"/>
          <w:szCs w:val="28"/>
        </w:rPr>
        <w:t>спламенения используемых веществ на 80%</w:t>
      </w:r>
      <w:r w:rsidR="0072282D">
        <w:rPr>
          <w:color w:val="auto"/>
          <w:sz w:val="28"/>
          <w:szCs w:val="28"/>
        </w:rPr>
        <w:t>.</w:t>
      </w:r>
    </w:p>
    <w:p w:rsidR="0072282D" w:rsidRDefault="0072282D" w:rsidP="00331F4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производственной линии стирола источниками зажигания является, в основном, электрооборудование. </w:t>
      </w:r>
    </w:p>
    <w:p w:rsidR="0072282D" w:rsidRPr="0072282D" w:rsidRDefault="0072282D" w:rsidP="00722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82D">
        <w:rPr>
          <w:rFonts w:ascii="Times New Roman" w:hAnsi="Times New Roman"/>
          <w:sz w:val="28"/>
          <w:szCs w:val="28"/>
        </w:rPr>
        <w:t>Анализ пожаров, возникающих при эксплуатации электроустановок, показывает, что наиболее частыми причинами их являются:</w:t>
      </w:r>
    </w:p>
    <w:p w:rsidR="0072282D" w:rsidRPr="0072282D" w:rsidRDefault="0072282D" w:rsidP="00C122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282D">
        <w:rPr>
          <w:rFonts w:ascii="Times New Roman" w:hAnsi="Times New Roman"/>
          <w:sz w:val="28"/>
          <w:szCs w:val="28"/>
        </w:rPr>
        <w:t>короткие замыкания в электропроводках и электрическом оборудовании;</w:t>
      </w:r>
    </w:p>
    <w:p w:rsidR="0072282D" w:rsidRPr="0072282D" w:rsidRDefault="0072282D" w:rsidP="00C122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282D">
        <w:rPr>
          <w:rFonts w:ascii="Times New Roman" w:hAnsi="Times New Roman"/>
          <w:sz w:val="28"/>
          <w:szCs w:val="28"/>
        </w:rPr>
        <w:t>воспламенение горючих материалов, находящихся в непосредственной близости от электроприемников, включенных на продолжительное время и оставленных без присмотра;</w:t>
      </w:r>
    </w:p>
    <w:p w:rsidR="0072282D" w:rsidRPr="0072282D" w:rsidRDefault="0072282D" w:rsidP="00C122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282D">
        <w:rPr>
          <w:rFonts w:ascii="Times New Roman" w:hAnsi="Times New Roman"/>
          <w:sz w:val="28"/>
          <w:szCs w:val="28"/>
        </w:rPr>
        <w:t>токовые перегрузки электропроводок и электрооборудования;</w:t>
      </w:r>
    </w:p>
    <w:p w:rsidR="0072282D" w:rsidRPr="0072282D" w:rsidRDefault="0072282D" w:rsidP="00C122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282D">
        <w:rPr>
          <w:rFonts w:ascii="Times New Roman" w:hAnsi="Times New Roman"/>
          <w:sz w:val="28"/>
          <w:szCs w:val="28"/>
        </w:rPr>
        <w:t>большие переходные сопротивления в местах контактных соединений;</w:t>
      </w:r>
    </w:p>
    <w:p w:rsidR="0072282D" w:rsidRPr="0072282D" w:rsidRDefault="003F7944" w:rsidP="00C122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2282D" w:rsidRPr="0072282D">
        <w:rPr>
          <w:rFonts w:ascii="Times New Roman" w:hAnsi="Times New Roman"/>
          <w:sz w:val="28"/>
          <w:szCs w:val="28"/>
        </w:rPr>
        <w:t>появление напряжения на строительных конструкциях и технологическом оборудовании;</w:t>
      </w:r>
    </w:p>
    <w:p w:rsidR="0072282D" w:rsidRPr="0072282D" w:rsidRDefault="003F7944" w:rsidP="00C122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2282D" w:rsidRPr="0072282D">
        <w:rPr>
          <w:rFonts w:ascii="Times New Roman" w:hAnsi="Times New Roman"/>
          <w:sz w:val="28"/>
          <w:szCs w:val="28"/>
        </w:rPr>
        <w:t>разрыв колб электроламп и попадание раскаленных частиц нити накаливания на легкогорючие материалы и др.</w:t>
      </w:r>
    </w:p>
    <w:p w:rsidR="003F7944" w:rsidRDefault="0072282D" w:rsidP="00722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korotzam"/>
      <w:r w:rsidRPr="0072282D">
        <w:rPr>
          <w:rFonts w:ascii="Times New Roman" w:hAnsi="Times New Roman"/>
          <w:sz w:val="28"/>
          <w:szCs w:val="28"/>
        </w:rPr>
        <w:t>Короткие замыкания возникают в результате нарушения изоляции токоведущ</w:t>
      </w:r>
      <w:r w:rsidR="003F7944">
        <w:rPr>
          <w:rFonts w:ascii="Times New Roman" w:hAnsi="Times New Roman"/>
          <w:sz w:val="28"/>
          <w:szCs w:val="28"/>
        </w:rPr>
        <w:t xml:space="preserve">их частей электроустановок. </w:t>
      </w:r>
      <w:r w:rsidRPr="0072282D">
        <w:rPr>
          <w:rFonts w:ascii="Times New Roman" w:hAnsi="Times New Roman"/>
          <w:sz w:val="28"/>
          <w:szCs w:val="28"/>
        </w:rPr>
        <w:t>Опасные повреждения кабелей и проводок могут возникать вследствие чрезмерного растяжения, перегибов, в местах подсоединения их к электродвигателям или аппаратам управления, при земляных работах и т. п. При нарушении изоляции на жилах кабеля возникают утечки тока, которые затем перерастают в токи короткого замыкания. В зависимости от характера повреждения внутри кабеля может нарастать аварийный процесс короткого замыкания с сопутствующим мощным выбросом в окружающую среду искр и пламени.</w:t>
      </w:r>
    </w:p>
    <w:p w:rsidR="0072282D" w:rsidRPr="0072282D" w:rsidRDefault="0072282D" w:rsidP="00722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82D">
        <w:rPr>
          <w:rFonts w:ascii="Times New Roman" w:hAnsi="Times New Roman"/>
          <w:sz w:val="28"/>
          <w:szCs w:val="28"/>
        </w:rPr>
        <w:br/>
        <w:t xml:space="preserve">    </w:t>
      </w:r>
    </w:p>
    <w:bookmarkEnd w:id="1"/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6F1A" w:rsidRDefault="00FE6F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952">
        <w:rPr>
          <w:rFonts w:ascii="Times New Roman" w:hAnsi="Times New Roman"/>
          <w:b/>
          <w:sz w:val="28"/>
          <w:szCs w:val="28"/>
        </w:rPr>
        <w:t>7. Возможные пути распространения пожара</w:t>
      </w:r>
    </w:p>
    <w:p w:rsidR="00C1223D" w:rsidRDefault="00C1223D" w:rsidP="00217952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1223D" w:rsidRDefault="00217952" w:rsidP="00217952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 xml:space="preserve">Условия распространения горения </w:t>
      </w:r>
      <w:r w:rsidR="00C1223D">
        <w:rPr>
          <w:rFonts w:ascii="Times New Roman" w:hAnsi="Times New Roman"/>
          <w:sz w:val="28"/>
          <w:szCs w:val="28"/>
        </w:rPr>
        <w:t>на производстве стирола:</w:t>
      </w:r>
    </w:p>
    <w:p w:rsidR="00C1223D" w:rsidRDefault="00C1223D" w:rsidP="00217952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17952" w:rsidRPr="00217952">
        <w:rPr>
          <w:rFonts w:ascii="Times New Roman" w:hAnsi="Times New Roman"/>
          <w:sz w:val="28"/>
          <w:szCs w:val="28"/>
        </w:rPr>
        <w:t xml:space="preserve"> разливы </w:t>
      </w:r>
      <w:r>
        <w:rPr>
          <w:rFonts w:ascii="Times New Roman" w:hAnsi="Times New Roman"/>
          <w:sz w:val="28"/>
          <w:szCs w:val="28"/>
        </w:rPr>
        <w:t>ГЖ и ЛВЖ</w:t>
      </w:r>
      <w:r w:rsidR="00217952" w:rsidRPr="00217952">
        <w:rPr>
          <w:rFonts w:ascii="Times New Roman" w:hAnsi="Times New Roman"/>
          <w:sz w:val="28"/>
          <w:szCs w:val="28"/>
        </w:rPr>
        <w:t xml:space="preserve">; </w:t>
      </w:r>
    </w:p>
    <w:p w:rsidR="00C1223D" w:rsidRDefault="00C1223D" w:rsidP="00217952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7952" w:rsidRPr="00217952">
        <w:rPr>
          <w:rFonts w:ascii="Times New Roman" w:hAnsi="Times New Roman"/>
          <w:sz w:val="28"/>
          <w:szCs w:val="28"/>
        </w:rPr>
        <w:t xml:space="preserve">разветвленная сеть промышленной канализации при неэффективности гидравлических затворов в колодцах; </w:t>
      </w:r>
    </w:p>
    <w:p w:rsidR="00C1223D" w:rsidRDefault="00C1223D" w:rsidP="00217952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7952" w:rsidRPr="00217952">
        <w:rPr>
          <w:rFonts w:ascii="Times New Roman" w:hAnsi="Times New Roman"/>
          <w:sz w:val="28"/>
          <w:szCs w:val="28"/>
        </w:rPr>
        <w:t xml:space="preserve">отсутствие аварийных сливов из емкостных аппаратов, линий стравливания смесей из аппаратов; разветвленная сеть трубопроводов при отсутствии на них гидравлических затворов. </w:t>
      </w:r>
    </w:p>
    <w:p w:rsidR="00217952" w:rsidRPr="00217952" w:rsidRDefault="00C1223D" w:rsidP="002179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существует высокая вероятность распространения пожаров по коммуникациям – трубопроводам, каналам, при условии нахождения в системах горючей среды.  </w:t>
      </w:r>
      <w:r w:rsidR="009D19AE">
        <w:rPr>
          <w:rFonts w:ascii="Times New Roman" w:hAnsi="Times New Roman"/>
          <w:sz w:val="28"/>
          <w:szCs w:val="28"/>
        </w:rPr>
        <w:t xml:space="preserve">В качестве мероприятий по предотвращению распространения огня по инженерным и коммуникативным сетям </w:t>
      </w:r>
      <w:r w:rsidR="002E75D9">
        <w:rPr>
          <w:rFonts w:ascii="Times New Roman" w:hAnsi="Times New Roman"/>
          <w:sz w:val="28"/>
          <w:szCs w:val="28"/>
        </w:rPr>
        <w:t>применяют различного вида преградители огня, например, гидравлические затворы, автоматические задвижки и заслоны, водяные завесы, металлические и закаленные стеклянные преграды, сыпучий материал и т.д.</w:t>
      </w:r>
    </w:p>
    <w:p w:rsidR="002E75D9" w:rsidRDefault="002E75D9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работе рассчитаем параметры огнепреградителя.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Определим диаметр гасящего канала огнепреградителя: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d</w:t>
      </w:r>
      <w:r w:rsidR="002E75D9">
        <w:rPr>
          <w:rFonts w:ascii="Times New Roman" w:hAnsi="Times New Roman"/>
          <w:sz w:val="28"/>
          <w:szCs w:val="28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=</w:t>
      </w:r>
      <w:r w:rsidR="002E75D9">
        <w:rPr>
          <w:rFonts w:ascii="Times New Roman" w:hAnsi="Times New Roman"/>
          <w:sz w:val="28"/>
          <w:szCs w:val="28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0.5·d</w:t>
      </w:r>
      <w:r w:rsidRPr="00217952">
        <w:rPr>
          <w:rFonts w:ascii="Times New Roman" w:hAnsi="Times New Roman"/>
          <w:sz w:val="28"/>
          <w:szCs w:val="28"/>
          <w:vertAlign w:val="subscript"/>
        </w:rPr>
        <w:t>кр</w:t>
      </w:r>
      <w:r w:rsidRPr="00217952">
        <w:rPr>
          <w:rFonts w:ascii="Times New Roman" w:hAnsi="Times New Roman"/>
          <w:sz w:val="28"/>
          <w:szCs w:val="28"/>
        </w:rPr>
        <w:t>=</w:t>
      </w:r>
      <w:r w:rsidR="002E75D9">
        <w:rPr>
          <w:rFonts w:ascii="Times New Roman" w:hAnsi="Times New Roman"/>
          <w:sz w:val="28"/>
          <w:szCs w:val="28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0,5·1,75=</w:t>
      </w:r>
      <w:r w:rsidR="002E75D9">
        <w:rPr>
          <w:rFonts w:ascii="Times New Roman" w:hAnsi="Times New Roman"/>
          <w:sz w:val="28"/>
          <w:szCs w:val="28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0,875 </w:t>
      </w:r>
      <w:r w:rsidRPr="002E75D9">
        <w:rPr>
          <w:rFonts w:ascii="Times New Roman" w:hAnsi="Times New Roman"/>
          <w:sz w:val="28"/>
          <w:szCs w:val="28"/>
        </w:rPr>
        <w:t>мм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d</w:t>
      </w:r>
      <w:r w:rsidRPr="00217952">
        <w:rPr>
          <w:rFonts w:ascii="Times New Roman" w:hAnsi="Times New Roman"/>
          <w:sz w:val="28"/>
          <w:szCs w:val="28"/>
          <w:vertAlign w:val="subscript"/>
        </w:rPr>
        <w:t>кр</w:t>
      </w:r>
      <w:r w:rsidR="002E75D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=</w:t>
      </w:r>
      <w:r w:rsidR="002E75D9">
        <w:rPr>
          <w:rFonts w:ascii="Times New Roman" w:hAnsi="Times New Roman"/>
          <w:sz w:val="28"/>
          <w:szCs w:val="28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1,75 </w:t>
      </w:r>
      <w:r w:rsidRPr="002E75D9">
        <w:rPr>
          <w:rFonts w:ascii="Times New Roman" w:hAnsi="Times New Roman"/>
          <w:sz w:val="28"/>
          <w:szCs w:val="28"/>
        </w:rPr>
        <w:t>мм</w:t>
      </w:r>
      <w:r w:rsidRPr="002E75D9">
        <w:rPr>
          <w:rFonts w:ascii="Times New Roman" w:hAnsi="Times New Roman"/>
          <w:sz w:val="28"/>
          <w:szCs w:val="28"/>
        </w:rPr>
        <w:tab/>
      </w:r>
      <w:r w:rsidRPr="00217952">
        <w:rPr>
          <w:rFonts w:ascii="Times New Roman" w:hAnsi="Times New Roman"/>
          <w:sz w:val="28"/>
          <w:szCs w:val="28"/>
        </w:rPr>
        <w:t>Тогда диаметр зерен гравия будет равен: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d</w:t>
      </w:r>
      <w:r w:rsidRPr="00217952">
        <w:rPr>
          <w:rFonts w:ascii="Times New Roman" w:hAnsi="Times New Roman"/>
          <w:sz w:val="28"/>
          <w:szCs w:val="28"/>
          <w:vertAlign w:val="subscript"/>
        </w:rPr>
        <w:t>гр</w:t>
      </w:r>
      <w:r w:rsidR="002E75D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=</w:t>
      </w:r>
      <w:r w:rsidR="002E75D9">
        <w:rPr>
          <w:rFonts w:ascii="Times New Roman" w:hAnsi="Times New Roman"/>
          <w:sz w:val="28"/>
          <w:szCs w:val="28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4d</w:t>
      </w:r>
    </w:p>
    <w:p w:rsid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d</w:t>
      </w:r>
      <w:r w:rsidRPr="00217952">
        <w:rPr>
          <w:rFonts w:ascii="Times New Roman" w:hAnsi="Times New Roman"/>
          <w:sz w:val="28"/>
          <w:szCs w:val="28"/>
          <w:vertAlign w:val="subscript"/>
        </w:rPr>
        <w:t>гр</w:t>
      </w:r>
      <w:r w:rsidR="002E75D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=</w:t>
      </w:r>
      <w:r w:rsidR="002E75D9">
        <w:rPr>
          <w:rFonts w:ascii="Times New Roman" w:hAnsi="Times New Roman"/>
          <w:sz w:val="28"/>
          <w:szCs w:val="28"/>
        </w:rPr>
        <w:t xml:space="preserve"> </w:t>
      </w:r>
      <w:r w:rsidRPr="00217952">
        <w:rPr>
          <w:rFonts w:ascii="Times New Roman" w:hAnsi="Times New Roman"/>
          <w:sz w:val="28"/>
          <w:szCs w:val="28"/>
        </w:rPr>
        <w:t>4·0,875=3,5 </w:t>
      </w:r>
      <w:r w:rsidRPr="002E75D9">
        <w:rPr>
          <w:rFonts w:ascii="Times New Roman" w:hAnsi="Times New Roman"/>
          <w:sz w:val="28"/>
          <w:szCs w:val="28"/>
        </w:rPr>
        <w:t>мм</w:t>
      </w:r>
    </w:p>
    <w:p w:rsidR="00926AFA" w:rsidRPr="00217952" w:rsidRDefault="00926AFA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Принимаем о</w:t>
      </w:r>
      <w:r w:rsidRPr="00926AF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н</w:t>
      </w:r>
      <w:r w:rsidRPr="00926AFA">
        <w:rPr>
          <w:rFonts w:ascii="Times New Roman" w:hAnsi="Times New Roman"/>
          <w:sz w:val="28"/>
          <w:szCs w:val="28"/>
        </w:rPr>
        <w:t>епреградител</w:t>
      </w:r>
      <w:r>
        <w:rPr>
          <w:rFonts w:ascii="Times New Roman" w:hAnsi="Times New Roman"/>
          <w:sz w:val="28"/>
          <w:szCs w:val="28"/>
        </w:rPr>
        <w:t>ь</w:t>
      </w:r>
      <w:r w:rsidRPr="00926AFA">
        <w:rPr>
          <w:rFonts w:ascii="Times New Roman" w:hAnsi="Times New Roman"/>
          <w:sz w:val="28"/>
          <w:szCs w:val="28"/>
        </w:rPr>
        <w:t xml:space="preserve"> ОП-АА</w:t>
      </w:r>
      <w:r>
        <w:rPr>
          <w:rFonts w:ascii="Times New Roman" w:hAnsi="Times New Roman"/>
          <w:sz w:val="28"/>
          <w:szCs w:val="28"/>
        </w:rPr>
        <w:t xml:space="preserve">, который </w:t>
      </w:r>
      <w:r w:rsidRPr="00926AFA">
        <w:rPr>
          <w:rFonts w:ascii="Times New Roman" w:hAnsi="Times New Roman"/>
          <w:sz w:val="28"/>
          <w:szCs w:val="28"/>
        </w:rPr>
        <w:t>защища</w:t>
      </w:r>
      <w:r>
        <w:rPr>
          <w:rFonts w:ascii="Times New Roman" w:hAnsi="Times New Roman"/>
          <w:sz w:val="28"/>
          <w:szCs w:val="28"/>
        </w:rPr>
        <w:t>е</w:t>
      </w:r>
      <w:r w:rsidRPr="00926AFA">
        <w:rPr>
          <w:rFonts w:ascii="Times New Roman" w:hAnsi="Times New Roman"/>
          <w:sz w:val="28"/>
          <w:szCs w:val="28"/>
        </w:rPr>
        <w:t>т газовое пространство резервуаров от проникновения внутрь искры или пламени. Огнепреграждающий элемент, расположенный в корпусе, состоит из гофрированных и плоских лент, которые задерживают тепло от огня и гасят его. Для их изготовления используется алюминий.</w:t>
      </w:r>
    </w:p>
    <w:p w:rsidR="00217952" w:rsidRP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>Определенный расчетом тип огнепреградителя предполагается установить на линиях стравливания газовоздушных смесей</w:t>
      </w:r>
      <w:r w:rsidR="002E75D9">
        <w:rPr>
          <w:rFonts w:ascii="Times New Roman" w:hAnsi="Times New Roman"/>
          <w:sz w:val="28"/>
          <w:szCs w:val="24"/>
        </w:rPr>
        <w:t>.</w:t>
      </w:r>
    </w:p>
    <w:p w:rsidR="00217952" w:rsidRP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 xml:space="preserve">Для ограничения развития пожара емкости </w:t>
      </w:r>
      <w:r w:rsidR="002E75D9">
        <w:rPr>
          <w:rFonts w:ascii="Times New Roman" w:hAnsi="Times New Roman"/>
          <w:sz w:val="28"/>
          <w:szCs w:val="24"/>
        </w:rPr>
        <w:t xml:space="preserve">резервуары и емкости со стиролом размещаем </w:t>
      </w:r>
      <w:r w:rsidRPr="00217952">
        <w:rPr>
          <w:rFonts w:ascii="Times New Roman" w:hAnsi="Times New Roman"/>
          <w:sz w:val="28"/>
          <w:szCs w:val="24"/>
        </w:rPr>
        <w:t xml:space="preserve"> внутри обвалования, а промежуточную емкость стирола </w:t>
      </w:r>
      <w:r w:rsidR="002E75D9">
        <w:rPr>
          <w:rFonts w:ascii="Times New Roman" w:hAnsi="Times New Roman"/>
          <w:sz w:val="28"/>
          <w:szCs w:val="24"/>
        </w:rPr>
        <w:t xml:space="preserve">оборудуем самотечным </w:t>
      </w:r>
      <w:r w:rsidRPr="00217952">
        <w:rPr>
          <w:rFonts w:ascii="Times New Roman" w:hAnsi="Times New Roman"/>
          <w:sz w:val="28"/>
          <w:szCs w:val="24"/>
        </w:rPr>
        <w:t>аварийным сливом</w:t>
      </w:r>
      <w:r w:rsidR="002E75D9">
        <w:rPr>
          <w:rFonts w:ascii="Times New Roman" w:hAnsi="Times New Roman"/>
          <w:sz w:val="28"/>
          <w:szCs w:val="24"/>
        </w:rPr>
        <w:t>.</w:t>
      </w:r>
    </w:p>
    <w:p w:rsidR="00217952" w:rsidRP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>Основным расчетным параметром системы аварийного слива является продолжительность опорожнения емкости от пожароопасной жидкости.</w:t>
      </w:r>
    </w:p>
    <w:p w:rsidR="00217952" w:rsidRP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>Определяем объем сливаемой из емкости жидкости стирола.</w:t>
      </w:r>
    </w:p>
    <w:p w:rsidR="00217952" w:rsidRPr="00594E08" w:rsidRDefault="00217952" w:rsidP="00594E08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position w:val="-24"/>
          <w:sz w:val="28"/>
          <w:szCs w:val="18"/>
        </w:rPr>
      </w:pPr>
      <w:r w:rsidRPr="00217952">
        <w:rPr>
          <w:rFonts w:ascii="Times New Roman" w:hAnsi="Times New Roman"/>
          <w:position w:val="-24"/>
          <w:sz w:val="28"/>
          <w:szCs w:val="18"/>
        </w:rPr>
        <w:object w:dxaOrig="4760" w:dyaOrig="620">
          <v:shape id="_x0000_i1035" type="#_x0000_t75" style="width:200pt;height:27.2pt" o:ole="" fillcolor="window">
            <v:imagedata r:id="rId33" o:title=""/>
          </v:shape>
          <o:OLEObject Type="Embed" ProgID="Equation.3" ShapeID="_x0000_i1035" DrawAspect="Content" ObjectID="_1662310390" r:id="rId34"/>
        </w:object>
      </w:r>
    </w:p>
    <w:p w:rsidR="00217952" w:rsidRP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Определяем суммарный коэффициент местных сопротивлений:</w:t>
      </w:r>
    </w:p>
    <w:p w:rsidR="00217952" w:rsidRPr="00594E08" w:rsidRDefault="00217952" w:rsidP="00594E0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7952">
        <w:rPr>
          <w:color w:val="auto"/>
          <w:sz w:val="28"/>
          <w:szCs w:val="28"/>
        </w:rPr>
        <w:t>Аварийный трубопровод обычно имеет вход с плавными закруглениями, задвижку электроприводом, гидравлический затвор, два плавных поворота, с учетом поворота 90</w:t>
      </w:r>
      <w:r w:rsidRPr="00217952">
        <w:rPr>
          <w:color w:val="auto"/>
          <w:position w:val="13"/>
          <w:sz w:val="28"/>
          <w:szCs w:val="18"/>
          <w:vertAlign w:val="superscript"/>
        </w:rPr>
        <w:t>о</w:t>
      </w:r>
      <w:r w:rsidRPr="00217952">
        <w:rPr>
          <w:color w:val="auto"/>
          <w:sz w:val="28"/>
          <w:szCs w:val="28"/>
        </w:rPr>
        <w:t>при 5</w:t>
      </w:r>
      <w:r w:rsidRPr="00217952">
        <w:rPr>
          <w:i/>
          <w:iCs/>
          <w:color w:val="auto"/>
          <w:sz w:val="28"/>
          <w:szCs w:val="28"/>
        </w:rPr>
        <w:t>d</w:t>
      </w:r>
      <w:r w:rsidRPr="00217952">
        <w:rPr>
          <w:color w:val="auto"/>
          <w:sz w:val="28"/>
          <w:szCs w:val="18"/>
        </w:rPr>
        <w:t>тр</w:t>
      </w:r>
      <w:r w:rsidR="00594E08">
        <w:rPr>
          <w:color w:val="auto"/>
          <w:sz w:val="28"/>
          <w:szCs w:val="28"/>
        </w:rPr>
        <w:t>.</w:t>
      </w:r>
    </w:p>
    <w:p w:rsidR="00217952" w:rsidRPr="00594E08" w:rsidRDefault="00217952" w:rsidP="00594E08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position w:val="-14"/>
          <w:sz w:val="28"/>
          <w:szCs w:val="18"/>
        </w:rPr>
        <w:object w:dxaOrig="3600" w:dyaOrig="400">
          <v:shape id="_x0000_i1036" type="#_x0000_t75" style="width:151.2pt;height:17.6pt" o:ole="" fillcolor="window">
            <v:imagedata r:id="rId35" o:title=""/>
          </v:shape>
          <o:OLEObject Type="Embed" ProgID="Equation.3" ShapeID="_x0000_i1036" DrawAspect="Content" ObjectID="_1662310391" r:id="rId36"/>
        </w:object>
      </w:r>
      <w:r w:rsidR="00223325" w:rsidRPr="00217952">
        <w:rPr>
          <w:rFonts w:ascii="Times New Roman" w:hAnsi="Times New Roman"/>
          <w:position w:val="-12"/>
          <w:sz w:val="28"/>
          <w:szCs w:val="18"/>
        </w:rPr>
        <w:object w:dxaOrig="2920" w:dyaOrig="360">
          <v:shape id="_x0000_i1037" type="#_x0000_t75" style="width:122.4pt;height:15.2pt" o:ole="" fillcolor="window">
            <v:imagedata r:id="rId37" o:title=""/>
          </v:shape>
          <o:OLEObject Type="Embed" ProgID="Equation.3" ShapeID="_x0000_i1037" DrawAspect="Content" ObjectID="_1662310392" r:id="rId38"/>
        </w:object>
      </w:r>
    </w:p>
    <w:p w:rsidR="00217952" w:rsidRP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>Время опорожнения принимаем 15 мин</w:t>
      </w:r>
      <w:r w:rsidR="007B22F3">
        <w:rPr>
          <w:rFonts w:ascii="Times New Roman" w:hAnsi="Times New Roman"/>
          <w:sz w:val="28"/>
          <w:szCs w:val="24"/>
        </w:rPr>
        <w:t xml:space="preserve"> </w:t>
      </w:r>
      <w:r w:rsidRPr="00217952">
        <w:rPr>
          <w:rFonts w:ascii="Times New Roman" w:hAnsi="Times New Roman"/>
          <w:sz w:val="28"/>
          <w:szCs w:val="24"/>
        </w:rPr>
        <w:t>=</w:t>
      </w:r>
      <w:r w:rsidR="007B22F3">
        <w:rPr>
          <w:rFonts w:ascii="Times New Roman" w:hAnsi="Times New Roman"/>
          <w:sz w:val="28"/>
          <w:szCs w:val="24"/>
        </w:rPr>
        <w:t xml:space="preserve"> </w:t>
      </w:r>
      <w:r w:rsidRPr="00217952">
        <w:rPr>
          <w:rFonts w:ascii="Times New Roman" w:hAnsi="Times New Roman"/>
          <w:sz w:val="28"/>
          <w:szCs w:val="24"/>
        </w:rPr>
        <w:t>900 с.</w:t>
      </w:r>
    </w:p>
    <w:p w:rsidR="00217952" w:rsidRPr="00594E08" w:rsidRDefault="00217952" w:rsidP="00594E08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>Коэффициент расход</w:t>
      </w:r>
      <w:r w:rsidR="00594E08">
        <w:rPr>
          <w:rFonts w:ascii="Times New Roman" w:hAnsi="Times New Roman"/>
          <w:sz w:val="28"/>
          <w:szCs w:val="24"/>
        </w:rPr>
        <w:t>а системы определяем по формуле</w:t>
      </w:r>
      <w:r w:rsidR="007B22F3">
        <w:rPr>
          <w:rFonts w:ascii="Times New Roman" w:hAnsi="Times New Roman"/>
          <w:sz w:val="28"/>
          <w:szCs w:val="24"/>
        </w:rPr>
        <w:t>:</w:t>
      </w:r>
    </w:p>
    <w:p w:rsidR="00217952" w:rsidRPr="00217952" w:rsidRDefault="00217952" w:rsidP="00594E08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position w:val="-34"/>
          <w:sz w:val="28"/>
          <w:szCs w:val="18"/>
        </w:rPr>
        <w:object w:dxaOrig="2420" w:dyaOrig="780">
          <v:shape id="_x0000_i1038" type="#_x0000_t75" style="width:101.6pt;height:33.6pt" o:ole="" fillcolor="window">
            <v:imagedata r:id="rId39" o:title=""/>
          </v:shape>
          <o:OLEObject Type="Embed" ProgID="Equation.3" ShapeID="_x0000_i1038" DrawAspect="Content" ObjectID="_1662310393" r:id="rId40"/>
        </w:object>
      </w:r>
      <w:r w:rsidR="00F06C1C" w:rsidRPr="00217952">
        <w:rPr>
          <w:rFonts w:ascii="Times New Roman" w:hAnsi="Times New Roman"/>
          <w:position w:val="-30"/>
          <w:sz w:val="28"/>
          <w:szCs w:val="18"/>
        </w:rPr>
        <w:object w:dxaOrig="1920" w:dyaOrig="740">
          <v:shape id="_x0000_i1039" type="#_x0000_t75" style="width:80.8pt;height:32.8pt" o:ole="" fillcolor="window">
            <v:imagedata r:id="rId41" o:title=""/>
          </v:shape>
          <o:OLEObject Type="Embed" ProgID="Equation.3" ShapeID="_x0000_i1039" DrawAspect="Content" ObjectID="_1662310394" r:id="rId42"/>
        </w:object>
      </w:r>
    </w:p>
    <w:p w:rsidR="00217952" w:rsidRPr="002E75D9" w:rsidRDefault="00217952" w:rsidP="002E75D9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>Определяем диаметр ава</w:t>
      </w:r>
      <w:r w:rsidR="002E75D9">
        <w:rPr>
          <w:rFonts w:ascii="Times New Roman" w:hAnsi="Times New Roman"/>
          <w:sz w:val="28"/>
          <w:szCs w:val="24"/>
        </w:rPr>
        <w:t>рийного трубопровода по формуле:</w:t>
      </w:r>
    </w:p>
    <w:p w:rsidR="00217952" w:rsidRPr="00594E08" w:rsidRDefault="00217952" w:rsidP="00594E08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position w:val="-12"/>
          <w:sz w:val="28"/>
          <w:szCs w:val="18"/>
        </w:rPr>
      </w:pPr>
      <w:r w:rsidRPr="00217952">
        <w:rPr>
          <w:rFonts w:ascii="Times New Roman" w:hAnsi="Times New Roman"/>
          <w:position w:val="-36"/>
          <w:sz w:val="28"/>
          <w:szCs w:val="18"/>
        </w:rPr>
        <w:object w:dxaOrig="4380" w:dyaOrig="800">
          <v:shape id="_x0000_i1040" type="#_x0000_t75" style="width:184pt;height:35.2pt" o:ole="" fillcolor="window">
            <v:imagedata r:id="rId43" o:title=""/>
          </v:shape>
          <o:OLEObject Type="Embed" ProgID="Equation.3" ShapeID="_x0000_i1040" DrawAspect="Content" ObjectID="_1662310395" r:id="rId44"/>
        </w:object>
      </w:r>
      <w:r w:rsidR="00F06C1C" w:rsidRPr="008A0B39">
        <w:rPr>
          <w:rFonts w:ascii="Times New Roman" w:hAnsi="Times New Roman"/>
          <w:position w:val="-34"/>
          <w:sz w:val="28"/>
          <w:szCs w:val="18"/>
        </w:rPr>
        <w:object w:dxaOrig="5400" w:dyaOrig="780">
          <v:shape id="_x0000_i1041" type="#_x0000_t75" style="width:227.2pt;height:34.4pt" o:ole="" fillcolor="window">
            <v:imagedata r:id="rId45" o:title=""/>
          </v:shape>
          <o:OLEObject Type="Embed" ProgID="Equation.3" ShapeID="_x0000_i1041" DrawAspect="Content" ObjectID="_1662310396" r:id="rId46"/>
        </w:object>
      </w:r>
    </w:p>
    <w:p w:rsidR="00217952" w:rsidRP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>Принимаем тубу Ф127х3,5</w:t>
      </w:r>
      <w:r w:rsidR="007B22F3">
        <w:rPr>
          <w:rFonts w:ascii="Times New Roman" w:hAnsi="Times New Roman"/>
          <w:sz w:val="28"/>
          <w:szCs w:val="24"/>
        </w:rPr>
        <w:t xml:space="preserve"> мм</w:t>
      </w:r>
    </w:p>
    <w:p w:rsidR="00217952" w:rsidRPr="00594E08" w:rsidRDefault="00217952" w:rsidP="00594E08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>Определяем площадь проходного сечения труб системы аварийного слив</w:t>
      </w:r>
      <w:r w:rsidR="00594E08">
        <w:rPr>
          <w:rFonts w:ascii="Times New Roman" w:hAnsi="Times New Roman"/>
          <w:sz w:val="28"/>
          <w:szCs w:val="24"/>
        </w:rPr>
        <w:t>а и выходного патрубка аппарата</w:t>
      </w:r>
      <w:r w:rsidR="007B22F3">
        <w:rPr>
          <w:rFonts w:ascii="Times New Roman" w:hAnsi="Times New Roman"/>
          <w:sz w:val="28"/>
          <w:szCs w:val="24"/>
        </w:rPr>
        <w:t>:</w:t>
      </w:r>
    </w:p>
    <w:p w:rsidR="00217952" w:rsidRPr="00217952" w:rsidRDefault="00217952" w:rsidP="00594E08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position w:val="-14"/>
          <w:sz w:val="28"/>
          <w:szCs w:val="18"/>
        </w:rPr>
        <w:object w:dxaOrig="2460" w:dyaOrig="400">
          <v:shape id="_x0000_i1042" type="#_x0000_t75" style="width:103.2pt;height:17.6pt" o:ole="" fillcolor="window">
            <v:imagedata r:id="rId47" o:title=""/>
          </v:shape>
          <o:OLEObject Type="Embed" ProgID="Equation.3" ShapeID="_x0000_i1042" DrawAspect="Content" ObjectID="_1662310397" r:id="rId48"/>
        </w:object>
      </w:r>
      <w:r w:rsidR="00F06C1C" w:rsidRPr="00217952">
        <w:rPr>
          <w:rFonts w:ascii="Times New Roman" w:hAnsi="Times New Roman"/>
          <w:position w:val="-10"/>
          <w:sz w:val="28"/>
          <w:szCs w:val="18"/>
        </w:rPr>
        <w:object w:dxaOrig="2460" w:dyaOrig="360">
          <v:shape id="_x0000_i1043" type="#_x0000_t75" style="width:103.2pt;height:15.2pt" o:ole="" fillcolor="window">
            <v:imagedata r:id="rId49" o:title=""/>
          </v:shape>
          <o:OLEObject Type="Embed" ProgID="Equation.3" ShapeID="_x0000_i1043" DrawAspect="Content" ObjectID="_1662310398" r:id="rId50"/>
        </w:object>
      </w:r>
    </w:p>
    <w:p w:rsid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>Определяем среднюю скорость движения жидкости по аварийному трубопроводу при сливе</w:t>
      </w:r>
      <w:r w:rsidR="00594E08">
        <w:rPr>
          <w:rFonts w:ascii="Times New Roman" w:hAnsi="Times New Roman"/>
          <w:sz w:val="28"/>
          <w:szCs w:val="24"/>
        </w:rPr>
        <w:t>.</w:t>
      </w:r>
    </w:p>
    <w:p w:rsidR="00217952" w:rsidRPr="00594E08" w:rsidRDefault="00217952" w:rsidP="00594E08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position w:val="-12"/>
          <w:sz w:val="28"/>
          <w:szCs w:val="18"/>
        </w:rPr>
      </w:pPr>
      <w:r w:rsidRPr="00217952">
        <w:rPr>
          <w:rFonts w:ascii="Times New Roman" w:hAnsi="Times New Roman"/>
          <w:position w:val="-12"/>
          <w:sz w:val="28"/>
          <w:szCs w:val="18"/>
        </w:rPr>
        <w:object w:dxaOrig="3340" w:dyaOrig="400">
          <v:shape id="_x0000_i1044" type="#_x0000_t75" style="width:140pt;height:17.6pt" o:ole="" fillcolor="window">
            <v:imagedata r:id="rId51" o:title=""/>
          </v:shape>
          <o:OLEObject Type="Embed" ProgID="Equation.3" ShapeID="_x0000_i1044" DrawAspect="Content" ObjectID="_1662310399" r:id="rId52"/>
        </w:object>
      </w:r>
      <w:r w:rsidR="00F06C1C" w:rsidRPr="00217952">
        <w:rPr>
          <w:rFonts w:ascii="Times New Roman" w:hAnsi="Times New Roman"/>
          <w:position w:val="-12"/>
          <w:sz w:val="28"/>
          <w:szCs w:val="18"/>
        </w:rPr>
        <w:object w:dxaOrig="3980" w:dyaOrig="400">
          <v:shape id="_x0000_i1045" type="#_x0000_t75" style="width:167.2pt;height:17.6pt" o:ole="" fillcolor="window">
            <v:imagedata r:id="rId53" o:title=""/>
          </v:shape>
          <o:OLEObject Type="Embed" ProgID="Equation.3" ShapeID="_x0000_i1045" DrawAspect="Content" ObjectID="_1662310400" r:id="rId54"/>
        </w:object>
      </w:r>
    </w:p>
    <w:p w:rsidR="00217952" w:rsidRP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 xml:space="preserve">Находим плотность сливаемой из аппарата жидкости при </w:t>
      </w:r>
      <w:r w:rsidRPr="00217952">
        <w:rPr>
          <w:rFonts w:ascii="Times New Roman" w:hAnsi="Times New Roman"/>
          <w:sz w:val="28"/>
          <w:szCs w:val="24"/>
          <w:lang w:val="en-US"/>
        </w:rPr>
        <w:t>t</w:t>
      </w:r>
      <w:r w:rsidRPr="00217952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217952">
        <w:rPr>
          <w:rFonts w:ascii="Times New Roman" w:hAnsi="Times New Roman"/>
          <w:sz w:val="28"/>
          <w:szCs w:val="24"/>
        </w:rPr>
        <w:t>=25</w:t>
      </w:r>
      <w:r w:rsidRPr="00217952">
        <w:rPr>
          <w:rFonts w:ascii="Times New Roman" w:hAnsi="Times New Roman"/>
          <w:sz w:val="28"/>
          <w:szCs w:val="24"/>
          <w:vertAlign w:val="superscript"/>
        </w:rPr>
        <w:t>0</w:t>
      </w:r>
      <w:r w:rsidRPr="00217952">
        <w:rPr>
          <w:rFonts w:ascii="Times New Roman" w:hAnsi="Times New Roman"/>
          <w:sz w:val="28"/>
          <w:szCs w:val="24"/>
          <w:lang w:val="en-US"/>
        </w:rPr>
        <w:t>C</w:t>
      </w:r>
      <w:r w:rsidRPr="00217952">
        <w:rPr>
          <w:rFonts w:ascii="Times New Roman" w:hAnsi="Times New Roman"/>
          <w:sz w:val="28"/>
          <w:szCs w:val="24"/>
        </w:rPr>
        <w:t>:</w:t>
      </w:r>
    </w:p>
    <w:p w:rsidR="00217952" w:rsidRP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position w:val="-12"/>
          <w:sz w:val="28"/>
          <w:szCs w:val="18"/>
        </w:rPr>
      </w:pPr>
      <w:r w:rsidRPr="00217952">
        <w:rPr>
          <w:rFonts w:ascii="Times New Roman" w:hAnsi="Times New Roman"/>
          <w:position w:val="-12"/>
          <w:sz w:val="28"/>
          <w:szCs w:val="18"/>
        </w:rPr>
        <w:object w:dxaOrig="1680" w:dyaOrig="380">
          <v:shape id="_x0000_i1046" type="#_x0000_t75" style="width:70.4pt;height:16.8pt" o:ole="" fillcolor="window">
            <v:imagedata r:id="rId55" o:title=""/>
          </v:shape>
          <o:OLEObject Type="Embed" ProgID="Equation.3" ShapeID="_x0000_i1046" DrawAspect="Content" ObjectID="_1662310401" r:id="rId56"/>
        </w:object>
      </w:r>
    </w:p>
    <w:p w:rsidR="00217952" w:rsidRPr="00217952" w:rsidRDefault="00217952" w:rsidP="00217952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7952">
        <w:rPr>
          <w:rFonts w:ascii="Times New Roman" w:hAnsi="Times New Roman"/>
          <w:sz w:val="28"/>
          <w:szCs w:val="24"/>
        </w:rPr>
        <w:t xml:space="preserve">Находим вязкость сливаемой из аппарата жидкости при </w:t>
      </w:r>
      <w:r w:rsidRPr="00217952">
        <w:rPr>
          <w:rFonts w:ascii="Times New Roman" w:hAnsi="Times New Roman"/>
          <w:sz w:val="28"/>
          <w:szCs w:val="24"/>
          <w:lang w:val="en-US"/>
        </w:rPr>
        <w:t>t</w:t>
      </w:r>
      <w:r w:rsidRPr="00217952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217952">
        <w:rPr>
          <w:rFonts w:ascii="Times New Roman" w:hAnsi="Times New Roman"/>
          <w:sz w:val="28"/>
          <w:szCs w:val="24"/>
        </w:rPr>
        <w:t>=25</w:t>
      </w:r>
      <w:r w:rsidRPr="00217952">
        <w:rPr>
          <w:rFonts w:ascii="Times New Roman" w:hAnsi="Times New Roman"/>
          <w:sz w:val="28"/>
          <w:szCs w:val="24"/>
          <w:vertAlign w:val="superscript"/>
        </w:rPr>
        <w:t>0</w:t>
      </w:r>
      <w:r w:rsidRPr="00217952">
        <w:rPr>
          <w:rFonts w:ascii="Times New Roman" w:hAnsi="Times New Roman"/>
          <w:sz w:val="28"/>
          <w:szCs w:val="24"/>
          <w:lang w:val="en-US"/>
        </w:rPr>
        <w:t>C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position w:val="-12"/>
          <w:sz w:val="28"/>
          <w:szCs w:val="18"/>
        </w:rPr>
        <w:object w:dxaOrig="2140" w:dyaOrig="380">
          <v:shape id="_x0000_i1047" type="#_x0000_t75" style="width:89.6pt;height:16.8pt" o:ole="" fillcolor="window">
            <v:imagedata r:id="rId57" o:title=""/>
          </v:shape>
          <o:OLEObject Type="Embed" ProgID="Equation.3" ShapeID="_x0000_i1047" DrawAspect="Content" ObjectID="_1662310402" r:id="rId58"/>
        </w:object>
      </w:r>
    </w:p>
    <w:p w:rsidR="00217952" w:rsidRPr="00594E08" w:rsidRDefault="00217952" w:rsidP="00594E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Определя</w:t>
      </w:r>
      <w:r w:rsidR="00594E08">
        <w:rPr>
          <w:rFonts w:ascii="Times New Roman" w:hAnsi="Times New Roman"/>
          <w:sz w:val="28"/>
          <w:szCs w:val="28"/>
        </w:rPr>
        <w:t>ем значения критерия Рейнольдса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position w:val="-12"/>
          <w:sz w:val="28"/>
          <w:szCs w:val="18"/>
        </w:rPr>
      </w:pPr>
      <w:r w:rsidRPr="00217952">
        <w:rPr>
          <w:rFonts w:ascii="Times New Roman" w:hAnsi="Times New Roman"/>
          <w:position w:val="-30"/>
          <w:sz w:val="28"/>
          <w:szCs w:val="18"/>
        </w:rPr>
        <w:object w:dxaOrig="1900" w:dyaOrig="680">
          <v:shape id="_x0000_i1048" type="#_x0000_t75" style="width:80pt;height:29.6pt" o:ole="" fillcolor="window">
            <v:imagedata r:id="rId59" o:title=""/>
          </v:shape>
          <o:OLEObject Type="Embed" ProgID="Equation.3" ShapeID="_x0000_i1048" DrawAspect="Content" ObjectID="_1662310403" r:id="rId60"/>
        </w:object>
      </w:r>
      <w:r w:rsidR="00F06C1C" w:rsidRPr="00217952">
        <w:rPr>
          <w:rFonts w:ascii="Times New Roman" w:hAnsi="Times New Roman"/>
          <w:position w:val="-24"/>
          <w:sz w:val="28"/>
          <w:szCs w:val="18"/>
        </w:rPr>
        <w:object w:dxaOrig="3100" w:dyaOrig="620">
          <v:shape id="_x0000_i1049" type="#_x0000_t75" style="width:130.4pt;height:27.2pt" o:ole="" fillcolor="window">
            <v:imagedata r:id="rId61" o:title=""/>
          </v:shape>
          <o:OLEObject Type="Embed" ProgID="Equation.3" ShapeID="_x0000_i1049" DrawAspect="Content" ObjectID="_1662310404" r:id="rId62"/>
        </w:object>
      </w:r>
    </w:p>
    <w:p w:rsidR="00217952" w:rsidRPr="00594E08" w:rsidRDefault="00217952" w:rsidP="00594E08">
      <w:pPr>
        <w:spacing w:after="0" w:line="360" w:lineRule="auto"/>
        <w:ind w:firstLine="709"/>
        <w:jc w:val="both"/>
        <w:rPr>
          <w:rFonts w:ascii="Times New Roman" w:hAnsi="Times New Roman"/>
          <w:position w:val="-24"/>
          <w:sz w:val="28"/>
          <w:szCs w:val="18"/>
        </w:rPr>
      </w:pPr>
      <w:r w:rsidRPr="00217952">
        <w:rPr>
          <w:rFonts w:ascii="Times New Roman" w:hAnsi="Times New Roman"/>
          <w:position w:val="-24"/>
          <w:sz w:val="28"/>
          <w:szCs w:val="18"/>
        </w:rPr>
        <w:object w:dxaOrig="2360" w:dyaOrig="620">
          <v:shape id="_x0000_i1050" type="#_x0000_t75" style="width:99.2pt;height:27.2pt" o:ole="" fillcolor="window">
            <v:imagedata r:id="rId63" o:title=""/>
          </v:shape>
          <o:OLEObject Type="Embed" ProgID="Equation.3" ShapeID="_x0000_i1050" DrawAspect="Content" ObjectID="_1662310405" r:id="rId64"/>
        </w:object>
      </w:r>
      <w:r w:rsidRPr="00217952">
        <w:rPr>
          <w:rFonts w:ascii="Times New Roman" w:hAnsi="Times New Roman"/>
          <w:position w:val="-24"/>
          <w:sz w:val="28"/>
          <w:szCs w:val="18"/>
        </w:rPr>
        <w:object w:dxaOrig="4260" w:dyaOrig="660">
          <v:shape id="_x0000_i1051" type="#_x0000_t75" style="width:179.2pt;height:28.8pt" o:ole="" fillcolor="window">
            <v:imagedata r:id="rId65" o:title=""/>
          </v:shape>
          <o:OLEObject Type="Embed" ProgID="Equation.3" ShapeID="_x0000_i1051" DrawAspect="Content" ObjectID="_1662310406" r:id="rId66"/>
        </w:object>
      </w:r>
    </w:p>
    <w:p w:rsidR="00217952" w:rsidRPr="00594E08" w:rsidRDefault="00217952" w:rsidP="00594E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Определяем ко</w:t>
      </w:r>
      <w:r w:rsidR="00594E08">
        <w:rPr>
          <w:rFonts w:ascii="Times New Roman" w:hAnsi="Times New Roman"/>
          <w:sz w:val="28"/>
          <w:szCs w:val="28"/>
        </w:rPr>
        <w:t>эффициент сопротивления системы</w:t>
      </w:r>
    </w:p>
    <w:p w:rsidR="00217952" w:rsidRPr="00594E08" w:rsidRDefault="00217952" w:rsidP="00594E08">
      <w:pPr>
        <w:spacing w:after="0" w:line="360" w:lineRule="auto"/>
        <w:ind w:firstLine="709"/>
        <w:jc w:val="both"/>
        <w:rPr>
          <w:rFonts w:ascii="Times New Roman" w:hAnsi="Times New Roman"/>
          <w:position w:val="-12"/>
          <w:sz w:val="28"/>
          <w:szCs w:val="18"/>
        </w:rPr>
      </w:pPr>
      <w:r w:rsidRPr="00217952">
        <w:rPr>
          <w:rFonts w:ascii="Times New Roman" w:hAnsi="Times New Roman"/>
          <w:position w:val="-26"/>
          <w:sz w:val="28"/>
          <w:szCs w:val="18"/>
        </w:rPr>
        <w:object w:dxaOrig="2620" w:dyaOrig="639">
          <v:shape id="_x0000_i1052" type="#_x0000_t75" style="width:110.4pt;height:28pt" o:ole="" fillcolor="window">
            <v:imagedata r:id="rId67" o:title=""/>
          </v:shape>
          <o:OLEObject Type="Embed" ProgID="Equation.3" ShapeID="_x0000_i1052" DrawAspect="Content" ObjectID="_1662310407" r:id="rId68"/>
        </w:object>
      </w:r>
      <w:r w:rsidRPr="00217952">
        <w:rPr>
          <w:rFonts w:ascii="Times New Roman" w:hAnsi="Times New Roman"/>
          <w:position w:val="-32"/>
          <w:sz w:val="28"/>
          <w:szCs w:val="18"/>
        </w:rPr>
        <w:object w:dxaOrig="2640" w:dyaOrig="740">
          <v:shape id="_x0000_i1053" type="#_x0000_t75" style="width:111.2pt;height:32.8pt" o:ole="" fillcolor="window">
            <v:imagedata r:id="rId69" o:title=""/>
          </v:shape>
          <o:OLEObject Type="Embed" ProgID="Equation.3" ShapeID="_x0000_i1053" DrawAspect="Content" ObjectID="_1662310408" r:id="rId70"/>
        </w:object>
      </w:r>
    </w:p>
    <w:p w:rsidR="00217952" w:rsidRPr="00594E08" w:rsidRDefault="00217952" w:rsidP="00594E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Определяем уточненное значен</w:t>
      </w:r>
      <w:r w:rsidR="00594E08">
        <w:rPr>
          <w:rFonts w:ascii="Times New Roman" w:hAnsi="Times New Roman"/>
          <w:sz w:val="28"/>
          <w:szCs w:val="28"/>
        </w:rPr>
        <w:t>ие коэффициента расхода системы</w:t>
      </w:r>
    </w:p>
    <w:p w:rsidR="00217952" w:rsidRPr="00594E08" w:rsidRDefault="00217952" w:rsidP="00594E08">
      <w:pPr>
        <w:spacing w:after="0" w:line="360" w:lineRule="auto"/>
        <w:ind w:firstLine="709"/>
        <w:jc w:val="both"/>
        <w:rPr>
          <w:rFonts w:ascii="Times New Roman" w:hAnsi="Times New Roman"/>
          <w:position w:val="-12"/>
          <w:sz w:val="28"/>
          <w:szCs w:val="18"/>
        </w:rPr>
      </w:pPr>
      <w:r w:rsidRPr="00217952">
        <w:rPr>
          <w:rFonts w:ascii="Times New Roman" w:hAnsi="Times New Roman"/>
          <w:position w:val="-32"/>
          <w:sz w:val="28"/>
          <w:szCs w:val="18"/>
        </w:rPr>
        <w:object w:dxaOrig="1939" w:dyaOrig="760">
          <v:shape id="_x0000_i1054" type="#_x0000_t75" style="width:81.6pt;height:33.6pt" o:ole="" fillcolor="window">
            <v:imagedata r:id="rId71" o:title=""/>
          </v:shape>
          <o:OLEObject Type="Embed" ProgID="Equation.3" ShapeID="_x0000_i1054" DrawAspect="Content" ObjectID="_1662310409" r:id="rId72"/>
        </w:object>
      </w:r>
      <w:r w:rsidRPr="00217952">
        <w:rPr>
          <w:rFonts w:ascii="Times New Roman" w:hAnsi="Times New Roman"/>
          <w:position w:val="-30"/>
          <w:sz w:val="28"/>
          <w:szCs w:val="18"/>
        </w:rPr>
        <w:object w:dxaOrig="1780" w:dyaOrig="740">
          <v:shape id="_x0000_i1055" type="#_x0000_t75" style="width:74.4pt;height:32.8pt" o:ole="" fillcolor="window">
            <v:imagedata r:id="rId73" o:title=""/>
          </v:shape>
          <o:OLEObject Type="Embed" ProgID="Equation.3" ShapeID="_x0000_i1055" DrawAspect="Content" ObjectID="_1662310410" r:id="rId74"/>
        </w:objec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Определяем ошибку при оценке коэффициента расхода системы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18"/>
        </w:rPr>
      </w:pPr>
      <w:r w:rsidRPr="00217952">
        <w:rPr>
          <w:rFonts w:ascii="Times New Roman" w:hAnsi="Times New Roman"/>
          <w:position w:val="-28"/>
          <w:sz w:val="28"/>
          <w:szCs w:val="18"/>
        </w:rPr>
        <w:object w:dxaOrig="3120" w:dyaOrig="660">
          <v:shape id="_x0000_i1056" type="#_x0000_t75" style="width:131.2pt;height:28.8pt" o:ole="" fillcolor="window">
            <v:imagedata r:id="rId75" o:title=""/>
          </v:shape>
          <o:OLEObject Type="Embed" ProgID="Equation.3" ShapeID="_x0000_i1056" DrawAspect="Content" ObjectID="_1662310411" r:id="rId76"/>
        </w:objec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t>Для помещений данного производства нормативные документы не требуют защиты установками</w:t>
      </w:r>
      <w:r w:rsidR="007B22F3">
        <w:rPr>
          <w:rFonts w:ascii="Times New Roman" w:hAnsi="Times New Roman"/>
          <w:sz w:val="28"/>
          <w:szCs w:val="28"/>
        </w:rPr>
        <w:t xml:space="preserve"> автоматического пожаротушения, однако их установка была бы целесообразной. Но в данном случае необходимо установить системы водяного орошения в резервуарах хранения сырья и конечного продукта.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952">
        <w:rPr>
          <w:rFonts w:ascii="Times New Roman" w:hAnsi="Times New Roman"/>
          <w:sz w:val="28"/>
          <w:szCs w:val="28"/>
        </w:rPr>
        <w:br w:type="page"/>
      </w:r>
      <w:r w:rsidRPr="00217952">
        <w:rPr>
          <w:rFonts w:ascii="Times New Roman" w:hAnsi="Times New Roman"/>
          <w:b/>
          <w:sz w:val="28"/>
          <w:szCs w:val="28"/>
        </w:rPr>
        <w:t>8. Расчет категории помещений по взры</w:t>
      </w:r>
      <w:r w:rsidR="00594E08">
        <w:rPr>
          <w:rFonts w:ascii="Times New Roman" w:hAnsi="Times New Roman"/>
          <w:b/>
          <w:sz w:val="28"/>
          <w:szCs w:val="28"/>
        </w:rPr>
        <w:t>вопожарной и пожарной опасности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При расчете критериев взрывопожарной опасности в качестве расчетного следует выбирать наиболее неблагоприятный вариант аварии или период нормальной работы аппаратов, при котором в образовании горючих газо-, паро-, пылевоздушных смесей участвует наибольшее количество газов, паров, пылей, наиболее опасных в отношении последствий сгорания этих смесей.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Количество поступивших в помещение веществ, которые могут образовать горючие газовоздушные, паровоздушные, пылевоздушные смеси, определяется, исходя из следующих предпосылок: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а) происходит расчетная а</w:t>
      </w:r>
      <w:r w:rsidR="00F06C1C">
        <w:rPr>
          <w:rFonts w:ascii="Times New Roman" w:hAnsi="Times New Roman"/>
          <w:sz w:val="28"/>
          <w:szCs w:val="24"/>
        </w:rPr>
        <w:t>вария одного из аппаратов</w:t>
      </w:r>
      <w:r w:rsidRPr="00594E08">
        <w:rPr>
          <w:rFonts w:ascii="Times New Roman" w:hAnsi="Times New Roman"/>
          <w:sz w:val="28"/>
          <w:szCs w:val="24"/>
        </w:rPr>
        <w:t>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б) все содержимое аппарата поступает в помещение;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в) происходит одновременно утечка веществ из трубопроводов, питающих аппарат, по прямому и обратному потокам в течение времени, необходимого для отключения трубопроводов.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Расчетное время отключения трубопроводов определяют в каждом конкретном случае, исходя из реальной обстановки, и должно быть минимальным с учетом паспортных данных на запорные устройства, характера технологического процесса и вида расчетной аварии.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Расчетное время отключения трубопроводов следует принимать равным:</w:t>
      </w:r>
    </w:p>
    <w:p w:rsidR="00217952" w:rsidRPr="00594E08" w:rsidRDefault="00F06C1C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217952" w:rsidRPr="00594E08">
        <w:rPr>
          <w:rFonts w:ascii="Times New Roman" w:hAnsi="Times New Roman"/>
          <w:sz w:val="28"/>
          <w:szCs w:val="24"/>
        </w:rPr>
        <w:t> времени срабатывания системы автоматики отключения трубопроводов согласно паспортным данным установки, если вероятность отказа системы автоматики не превышает 0,000001 в год или обеспечено резервирование ее элементов;</w:t>
      </w:r>
    </w:p>
    <w:p w:rsidR="00217952" w:rsidRPr="00594E08" w:rsidRDefault="00F06C1C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217952" w:rsidRPr="00594E08">
        <w:rPr>
          <w:rFonts w:ascii="Times New Roman" w:hAnsi="Times New Roman"/>
          <w:sz w:val="28"/>
          <w:szCs w:val="24"/>
        </w:rPr>
        <w:t> 120 с, если вероятность отказа системы автоматики превышает 0,000001 в год и не обеспечено резервирование ее элементов;</w:t>
      </w:r>
    </w:p>
    <w:p w:rsidR="00217952" w:rsidRPr="00594E08" w:rsidRDefault="00F06C1C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217952" w:rsidRPr="00594E08">
        <w:rPr>
          <w:rFonts w:ascii="Times New Roman" w:hAnsi="Times New Roman"/>
          <w:sz w:val="28"/>
          <w:szCs w:val="24"/>
        </w:rPr>
        <w:t> 300 с при ручном отключении;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г) происходит испарение с поверхности разлившейся жидкости; площадь испарения при разливе на пол определяется (при отсутствии справочных данных), исходя из расчета, что 1 литр смесей и растворов, содержащих 70% и менее (по массе) растворителей, разливается на площади 0,5 м</w:t>
      </w:r>
      <w:r w:rsidRPr="00594E08">
        <w:rPr>
          <w:rFonts w:ascii="Times New Roman" w:hAnsi="Times New Roman"/>
          <w:sz w:val="28"/>
          <w:szCs w:val="24"/>
          <w:vertAlign w:val="superscript"/>
        </w:rPr>
        <w:t>2</w:t>
      </w:r>
      <w:r w:rsidRPr="00594E08">
        <w:rPr>
          <w:rFonts w:ascii="Times New Roman" w:hAnsi="Times New Roman"/>
          <w:sz w:val="28"/>
          <w:szCs w:val="24"/>
        </w:rPr>
        <w:t>, а остальных жидкостей – на 1 м</w:t>
      </w:r>
      <w:r w:rsidRPr="00F06C1C">
        <w:rPr>
          <w:rFonts w:ascii="Times New Roman" w:hAnsi="Times New Roman"/>
          <w:sz w:val="28"/>
          <w:szCs w:val="24"/>
          <w:vertAlign w:val="superscript"/>
        </w:rPr>
        <w:t>2</w:t>
      </w:r>
      <w:r w:rsidRPr="00594E08">
        <w:rPr>
          <w:rFonts w:ascii="Times New Roman" w:hAnsi="Times New Roman"/>
          <w:sz w:val="28"/>
          <w:szCs w:val="24"/>
        </w:rPr>
        <w:t xml:space="preserve"> пола помещения;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д) происходит также испарение жидкости из емкостей, эксплуатируемых с открытым зеркалом жидкости, и со свежеокрашенных поверхностей;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е) длительность испарения жидкости принимается равной времени ее полного испарения, но не более 3600 с.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Для компрессорной станции</w:t>
      </w:r>
      <w:r w:rsidR="00F06C1C">
        <w:rPr>
          <w:rFonts w:ascii="Times New Roman" w:hAnsi="Times New Roman"/>
          <w:sz w:val="28"/>
          <w:szCs w:val="24"/>
        </w:rPr>
        <w:t xml:space="preserve"> принимаем</w:t>
      </w:r>
      <w:r w:rsidRPr="00594E08">
        <w:rPr>
          <w:rFonts w:ascii="Times New Roman" w:hAnsi="Times New Roman"/>
          <w:sz w:val="28"/>
          <w:szCs w:val="24"/>
        </w:rPr>
        <w:t>:</w:t>
      </w:r>
    </w:p>
    <w:p w:rsidR="00217952" w:rsidRPr="00594E08" w:rsidRDefault="00F06C1C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217952" w:rsidRPr="00594E08">
        <w:rPr>
          <w:rFonts w:ascii="Times New Roman" w:hAnsi="Times New Roman"/>
          <w:sz w:val="28"/>
          <w:szCs w:val="24"/>
        </w:rPr>
        <w:t> горючий компонент – водород (ГГ), поступление других горючих веществ исключается, т. к. водород поступает во вакуумной линии из сепаратора после холодильнтка конденсатора;</w:t>
      </w:r>
    </w:p>
    <w:p w:rsidR="00217952" w:rsidRPr="00594E08" w:rsidRDefault="00F06C1C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</w:rPr>
        <w:t>-</w:t>
      </w:r>
      <w:r w:rsidR="00217952" w:rsidRPr="00594E08">
        <w:rPr>
          <w:rFonts w:ascii="Times New Roman" w:hAnsi="Times New Roman"/>
          <w:sz w:val="28"/>
          <w:szCs w:val="24"/>
        </w:rPr>
        <w:t> максимальная абсолютная температура воздуха согласно заданию +3</w:t>
      </w:r>
      <w:r>
        <w:rPr>
          <w:rFonts w:ascii="Times New Roman" w:hAnsi="Times New Roman"/>
          <w:sz w:val="28"/>
          <w:szCs w:val="24"/>
        </w:rPr>
        <w:t>0</w:t>
      </w:r>
      <w:r w:rsidR="00217952" w:rsidRPr="00594E08">
        <w:rPr>
          <w:rFonts w:ascii="Times New Roman" w:hAnsi="Times New Roman"/>
          <w:sz w:val="28"/>
          <w:szCs w:val="24"/>
        </w:rPr>
        <w:t xml:space="preserve"> </w:t>
      </w:r>
      <w:r w:rsidR="00217952" w:rsidRPr="00594E08">
        <w:rPr>
          <w:rFonts w:ascii="Times New Roman" w:hAnsi="Times New Roman"/>
          <w:sz w:val="28"/>
          <w:szCs w:val="24"/>
          <w:vertAlign w:val="superscript"/>
          <w:lang w:val="en-US"/>
        </w:rPr>
        <w:t>o</w:t>
      </w:r>
      <w:r w:rsidR="00217952" w:rsidRPr="00594E08">
        <w:rPr>
          <w:rFonts w:ascii="Times New Roman" w:hAnsi="Times New Roman"/>
          <w:sz w:val="28"/>
          <w:szCs w:val="24"/>
          <w:lang w:val="en-US"/>
        </w:rPr>
        <w:t>C</w:t>
      </w:r>
      <w:r w:rsidR="00217952" w:rsidRPr="00594E08">
        <w:rPr>
          <w:rFonts w:ascii="Times New Roman" w:hAnsi="Times New Roman"/>
          <w:sz w:val="28"/>
          <w:szCs w:val="24"/>
        </w:rPr>
        <w:t>, за расчетную температуру принимается максимальная абсолютная температура воздуха t</w:t>
      </w:r>
      <w:r w:rsidR="00217952" w:rsidRPr="00594E08">
        <w:rPr>
          <w:rFonts w:ascii="Times New Roman" w:hAnsi="Times New Roman"/>
          <w:sz w:val="28"/>
          <w:szCs w:val="24"/>
          <w:vertAlign w:val="subscript"/>
        </w:rPr>
        <w:t>р</w:t>
      </w:r>
      <w:r w:rsidR="00217952" w:rsidRPr="00594E08">
        <w:rPr>
          <w:rFonts w:ascii="Times New Roman" w:hAnsi="Times New Roman"/>
          <w:sz w:val="28"/>
          <w:szCs w:val="24"/>
        </w:rPr>
        <w:t xml:space="preserve"> = 37 ° С.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Обоснование расчетного варианта наиболее неблагоприятного в отношении взрыва периода – происходит расчетная авария одного из вакуум-компре</w:t>
      </w:r>
      <w:r w:rsidR="00F06C1C">
        <w:rPr>
          <w:rFonts w:ascii="Times New Roman" w:hAnsi="Times New Roman"/>
          <w:sz w:val="28"/>
          <w:szCs w:val="24"/>
        </w:rPr>
        <w:t>с</w:t>
      </w:r>
      <w:r w:rsidRPr="00594E08">
        <w:rPr>
          <w:rFonts w:ascii="Times New Roman" w:hAnsi="Times New Roman"/>
          <w:sz w:val="28"/>
          <w:szCs w:val="24"/>
        </w:rPr>
        <w:t>соров.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 xml:space="preserve">Расчет поступающего в помещение водорода при разрушении вакуум линии – трубопровод </w:t>
      </w:r>
      <w:r w:rsidRPr="00594E08">
        <w:rPr>
          <w:rFonts w:ascii="Times New Roman" w:hAnsi="Times New Roman"/>
          <w:sz w:val="28"/>
          <w:szCs w:val="24"/>
          <w:lang w:val="en-US"/>
        </w:rPr>
        <w:t>d</w:t>
      </w:r>
      <w:r w:rsidRPr="00594E08">
        <w:rPr>
          <w:rFonts w:ascii="Times New Roman" w:hAnsi="Times New Roman"/>
          <w:sz w:val="28"/>
          <w:szCs w:val="24"/>
          <w:vertAlign w:val="subscript"/>
        </w:rPr>
        <w:t>вн</w:t>
      </w:r>
      <w:r w:rsidRPr="00594E08">
        <w:rPr>
          <w:rFonts w:ascii="Times New Roman" w:hAnsi="Times New Roman"/>
          <w:sz w:val="28"/>
          <w:szCs w:val="24"/>
        </w:rPr>
        <w:t>=0,07 м. у вакуум-компрессора. Горючий газ водород будет поступать в помещение по трубам длиной 10 м до отключающей автоматической арматуры (время отключения 120 с) и после отключения.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Определяем свободный объем трубопроводов: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 xml:space="preserve">– трубопровод нагнетания </w:t>
      </w:r>
      <w:r w:rsidRPr="00594E08">
        <w:rPr>
          <w:rFonts w:ascii="Times New Roman" w:hAnsi="Times New Roman"/>
          <w:position w:val="-10"/>
          <w:sz w:val="28"/>
          <w:szCs w:val="24"/>
        </w:rPr>
        <w:object w:dxaOrig="2040" w:dyaOrig="360">
          <v:shape id="_x0000_i1057" type="#_x0000_t75" style="width:86.4pt;height:15.2pt" o:ole="" fillcolor="window">
            <v:imagedata r:id="rId77" o:title=""/>
          </v:shape>
          <o:OLEObject Type="Embed" ProgID="Equation.3" ShapeID="_x0000_i1057" DrawAspect="Content" ObjectID="_1662310412" r:id="rId78"/>
        </w:object>
      </w:r>
      <w:r w:rsidRPr="00594E08">
        <w:rPr>
          <w:rFonts w:ascii="Times New Roman" w:hAnsi="Times New Roman"/>
          <w:position w:val="-10"/>
          <w:sz w:val="28"/>
          <w:szCs w:val="24"/>
        </w:rPr>
        <w:object w:dxaOrig="2640" w:dyaOrig="360">
          <v:shape id="_x0000_i1058" type="#_x0000_t75" style="width:112pt;height:15.2pt" o:ole="" fillcolor="window">
            <v:imagedata r:id="rId79" o:title=""/>
          </v:shape>
          <o:OLEObject Type="Embed" ProgID="Equation.3" ShapeID="_x0000_i1058" DrawAspect="Content" ObjectID="_1662310413" r:id="rId80"/>
        </w:object>
      </w:r>
      <w:r w:rsidRPr="00594E08">
        <w:rPr>
          <w:rFonts w:ascii="Times New Roman" w:hAnsi="Times New Roman"/>
          <w:sz w:val="28"/>
          <w:szCs w:val="24"/>
        </w:rPr>
        <w:t>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 xml:space="preserve">– трубопровод всаса </w:t>
      </w:r>
      <w:r w:rsidRPr="00594E08">
        <w:rPr>
          <w:rFonts w:ascii="Times New Roman" w:hAnsi="Times New Roman"/>
          <w:position w:val="-10"/>
          <w:sz w:val="28"/>
          <w:szCs w:val="24"/>
        </w:rPr>
        <w:object w:dxaOrig="2079" w:dyaOrig="360">
          <v:shape id="_x0000_i1059" type="#_x0000_t75" style="width:88pt;height:15.2pt" o:ole="" fillcolor="window">
            <v:imagedata r:id="rId81" o:title=""/>
          </v:shape>
          <o:OLEObject Type="Embed" ProgID="Equation.3" ShapeID="_x0000_i1059" DrawAspect="Content" ObjectID="_1662310414" r:id="rId82"/>
        </w:object>
      </w:r>
      <w:r w:rsidRPr="00594E08">
        <w:rPr>
          <w:rFonts w:ascii="Times New Roman" w:hAnsi="Times New Roman"/>
          <w:position w:val="-10"/>
          <w:sz w:val="28"/>
          <w:szCs w:val="24"/>
        </w:rPr>
        <w:object w:dxaOrig="2640" w:dyaOrig="360">
          <v:shape id="_x0000_i1060" type="#_x0000_t75" style="width:112pt;height:15.2pt" o:ole="" fillcolor="window">
            <v:imagedata r:id="rId83" o:title=""/>
          </v:shape>
          <o:OLEObject Type="Embed" ProgID="Equation.3" ShapeID="_x0000_i1060" DrawAspect="Content" ObjectID="_1662310415" r:id="rId84"/>
        </w:object>
      </w:r>
      <w:r w:rsidRPr="00594E08">
        <w:rPr>
          <w:rFonts w:ascii="Times New Roman" w:hAnsi="Times New Roman"/>
          <w:sz w:val="28"/>
          <w:szCs w:val="24"/>
        </w:rPr>
        <w:t>.</w:t>
      </w:r>
    </w:p>
    <w:p w:rsidR="00217952" w:rsidRPr="00594E08" w:rsidRDefault="00217952" w:rsidP="00594E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Плотность в</w:t>
      </w:r>
      <w:r w:rsidR="00594E08">
        <w:rPr>
          <w:rFonts w:ascii="Times New Roman" w:hAnsi="Times New Roman"/>
          <w:sz w:val="28"/>
          <w:szCs w:val="24"/>
        </w:rPr>
        <w:t>одорода определяется по формуле</w:t>
      </w:r>
    </w:p>
    <w:p w:rsidR="00217952" w:rsidRPr="00594E08" w:rsidRDefault="00217952" w:rsidP="00594E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position w:val="-32"/>
          <w:sz w:val="28"/>
          <w:szCs w:val="24"/>
        </w:rPr>
        <w:object w:dxaOrig="2700" w:dyaOrig="700">
          <v:shape id="_x0000_i1061" type="#_x0000_t75" style="width:114.4pt;height:29.6pt" o:ole="" fillcolor="window">
            <v:imagedata r:id="rId85" o:title=""/>
          </v:shape>
          <o:OLEObject Type="Embed" ProgID="Equation.3" ShapeID="_x0000_i1061" DrawAspect="Content" ObjectID="_1662310416" r:id="rId86"/>
        </w:object>
      </w:r>
      <w:r w:rsidRPr="00594E08">
        <w:rPr>
          <w:rFonts w:ascii="Times New Roman" w:hAnsi="Times New Roman"/>
          <w:position w:val="-28"/>
          <w:sz w:val="28"/>
          <w:szCs w:val="24"/>
        </w:rPr>
        <w:object w:dxaOrig="4020" w:dyaOrig="660">
          <v:shape id="_x0000_i1062" type="#_x0000_t75" style="width:171.2pt;height:27.2pt" o:ole="" fillcolor="window">
            <v:imagedata r:id="rId87" o:title=""/>
          </v:shape>
          <o:OLEObject Type="Embed" ProgID="Equation.3" ShapeID="_x0000_i1062" DrawAspect="Content" ObjectID="_1662310417" r:id="rId88"/>
        </w:object>
      </w:r>
    </w:p>
    <w:p w:rsidR="00217952" w:rsidRPr="00594E08" w:rsidRDefault="00217952" w:rsidP="00594E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sz w:val="28"/>
          <w:szCs w:val="24"/>
        </w:rPr>
        <w:t>Масса m, кг, поступившего в помещение при расчетной авари</w:t>
      </w:r>
      <w:r w:rsidR="00594E08">
        <w:rPr>
          <w:rFonts w:ascii="Times New Roman" w:hAnsi="Times New Roman"/>
          <w:sz w:val="28"/>
          <w:szCs w:val="24"/>
        </w:rPr>
        <w:t>и газа определяется по формуле: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position w:val="-10"/>
          <w:sz w:val="28"/>
          <w:szCs w:val="24"/>
        </w:rPr>
        <w:object w:dxaOrig="1260" w:dyaOrig="360">
          <v:shape id="_x0000_i1063" type="#_x0000_t75" style="width:53.6pt;height:15.2pt" o:ole="" fillcolor="window">
            <v:imagedata r:id="rId89" o:title=""/>
          </v:shape>
          <o:OLEObject Type="Embed" ProgID="Equation.3" ShapeID="_x0000_i1063" DrawAspect="Content" ObjectID="_1662310418" r:id="rId90"/>
        </w:object>
      </w:r>
      <w:r w:rsidRPr="00594E08">
        <w:rPr>
          <w:rFonts w:ascii="Times New Roman" w:hAnsi="Times New Roman"/>
          <w:position w:val="-10"/>
          <w:sz w:val="28"/>
          <w:szCs w:val="24"/>
        </w:rPr>
        <w:object w:dxaOrig="2480" w:dyaOrig="320">
          <v:shape id="_x0000_i1064" type="#_x0000_t75" style="width:105.6pt;height:13.6pt" o:ole="" fillcolor="window">
            <v:imagedata r:id="rId91" o:title=""/>
          </v:shape>
          <o:OLEObject Type="Embed" ProgID="Equation.3" ShapeID="_x0000_i1064" DrawAspect="Content" ObjectID="_1662310419" r:id="rId92"/>
        </w:objec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position w:val="-10"/>
          <w:sz w:val="28"/>
          <w:szCs w:val="24"/>
        </w:rPr>
        <w:object w:dxaOrig="1960" w:dyaOrig="360">
          <v:shape id="_x0000_i1065" type="#_x0000_t75" style="width:83.2pt;height:15.2pt" o:ole="" fillcolor="window">
            <v:imagedata r:id="rId93" o:title=""/>
          </v:shape>
          <o:OLEObject Type="Embed" ProgID="Equation.3" ShapeID="_x0000_i1065" DrawAspect="Content" ObjectID="_1662310420" r:id="rId94"/>
        </w:object>
      </w:r>
      <w:r w:rsidRPr="00594E08">
        <w:rPr>
          <w:rFonts w:ascii="Times New Roman" w:hAnsi="Times New Roman"/>
          <w:sz w:val="28"/>
          <w:szCs w:val="24"/>
        </w:rPr>
        <w:t xml:space="preserve"> </w:t>
      </w:r>
      <w:r w:rsidRPr="00594E08">
        <w:rPr>
          <w:rFonts w:ascii="Times New Roman" w:hAnsi="Times New Roman"/>
          <w:position w:val="-10"/>
          <w:sz w:val="28"/>
          <w:szCs w:val="24"/>
        </w:rPr>
        <w:object w:dxaOrig="2520" w:dyaOrig="320">
          <v:shape id="_x0000_i1066" type="#_x0000_t75" style="width:107.2pt;height:13.6pt" o:ole="" fillcolor="window">
            <v:imagedata r:id="rId95" o:title=""/>
          </v:shape>
          <o:OLEObject Type="Embed" ProgID="Equation.3" ShapeID="_x0000_i1066" DrawAspect="Content" ObjectID="_1662310421" r:id="rId96"/>
        </w:object>
      </w:r>
      <w:r w:rsidRPr="00594E08">
        <w:rPr>
          <w:rFonts w:ascii="Times New Roman" w:hAnsi="Times New Roman"/>
          <w:sz w:val="28"/>
          <w:szCs w:val="24"/>
        </w:rPr>
        <w:t>- масса водорода до отключения трубопроводов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position w:val="-10"/>
          <w:sz w:val="28"/>
          <w:szCs w:val="24"/>
        </w:rPr>
        <w:object w:dxaOrig="1080" w:dyaOrig="340">
          <v:shape id="_x0000_i1067" type="#_x0000_t75" style="width:45.6pt;height:14.4pt" o:ole="" fillcolor="window">
            <v:imagedata r:id="rId97" o:title=""/>
          </v:shape>
          <o:OLEObject Type="Embed" ProgID="Equation.3" ShapeID="_x0000_i1067" DrawAspect="Content" ObjectID="_1662310422" r:id="rId98"/>
        </w:object>
      </w:r>
      <w:r w:rsidRPr="00594E08">
        <w:rPr>
          <w:rFonts w:ascii="Times New Roman" w:hAnsi="Times New Roman"/>
          <w:position w:val="-10"/>
          <w:sz w:val="28"/>
          <w:szCs w:val="24"/>
        </w:rPr>
        <w:object w:dxaOrig="2260" w:dyaOrig="360">
          <v:shape id="_x0000_i1068" type="#_x0000_t75" style="width:96pt;height:15.2pt" o:ole="" fillcolor="window">
            <v:imagedata r:id="rId99" o:title=""/>
          </v:shape>
          <o:OLEObject Type="Embed" ProgID="Equation.3" ShapeID="_x0000_i1068" DrawAspect="Content" ObjectID="_1662310423" r:id="rId100"/>
        </w:object>
      </w:r>
      <w:r w:rsidRPr="00594E08">
        <w:rPr>
          <w:rFonts w:ascii="Times New Roman" w:hAnsi="Times New Roman"/>
          <w:sz w:val="28"/>
          <w:szCs w:val="24"/>
        </w:rPr>
        <w:t>- объем водорода поступившего в помещение до отключения трубопровода нагнетания;</w:t>
      </w:r>
    </w:p>
    <w:p w:rsidR="00217952" w:rsidRPr="00594E08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position w:val="-10"/>
          <w:sz w:val="28"/>
          <w:szCs w:val="24"/>
        </w:rPr>
        <w:object w:dxaOrig="1120" w:dyaOrig="340">
          <v:shape id="_x0000_i1069" type="#_x0000_t75" style="width:48pt;height:14.4pt" o:ole="" fillcolor="window">
            <v:imagedata r:id="rId101" o:title=""/>
          </v:shape>
          <o:OLEObject Type="Embed" ProgID="Equation.3" ShapeID="_x0000_i1069" DrawAspect="Content" ObjectID="_1662310424" r:id="rId102"/>
        </w:object>
      </w:r>
      <w:r w:rsidRPr="00594E08">
        <w:rPr>
          <w:rFonts w:ascii="Times New Roman" w:hAnsi="Times New Roman"/>
          <w:position w:val="-10"/>
          <w:sz w:val="28"/>
          <w:szCs w:val="24"/>
        </w:rPr>
        <w:object w:dxaOrig="2260" w:dyaOrig="360">
          <v:shape id="_x0000_i1070" type="#_x0000_t75" style="width:96pt;height:15.2pt" o:ole="" fillcolor="window">
            <v:imagedata r:id="rId103" o:title=""/>
          </v:shape>
          <o:OLEObject Type="Embed" ProgID="Equation.3" ShapeID="_x0000_i1070" DrawAspect="Content" ObjectID="_1662310425" r:id="rId104"/>
        </w:object>
      </w:r>
      <w:r w:rsidRPr="00594E08">
        <w:rPr>
          <w:rFonts w:ascii="Times New Roman" w:hAnsi="Times New Roman"/>
          <w:sz w:val="28"/>
          <w:szCs w:val="24"/>
        </w:rPr>
        <w:t>- объем водорода поступившего в помещение до отключения трубопровода всаса.</w:t>
      </w:r>
    </w:p>
    <w:p w:rsidR="00217952" w:rsidRPr="00594E08" w:rsidRDefault="00217952" w:rsidP="00F06C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94E08">
        <w:rPr>
          <w:rFonts w:ascii="Times New Roman" w:hAnsi="Times New Roman"/>
          <w:position w:val="-14"/>
          <w:sz w:val="28"/>
          <w:szCs w:val="24"/>
        </w:rPr>
        <w:object w:dxaOrig="2540" w:dyaOrig="400">
          <v:shape id="_x0000_i1071" type="#_x0000_t75" style="width:108pt;height:16.8pt" o:ole="" fillcolor="window">
            <v:imagedata r:id="rId105" o:title=""/>
          </v:shape>
          <o:OLEObject Type="Embed" ProgID="Equation.3" ShapeID="_x0000_i1071" DrawAspect="Content" ObjectID="_1662310426" r:id="rId106"/>
        </w:object>
      </w:r>
      <w:r w:rsidRPr="00594E08">
        <w:rPr>
          <w:rFonts w:ascii="Times New Roman" w:hAnsi="Times New Roman"/>
          <w:position w:val="-10"/>
          <w:sz w:val="28"/>
          <w:szCs w:val="24"/>
        </w:rPr>
        <w:object w:dxaOrig="3780" w:dyaOrig="320">
          <v:shape id="_x0000_i1072" type="#_x0000_t75" style="width:160.8pt;height:13.6pt" o:ole="" fillcolor="window">
            <v:imagedata r:id="rId107" o:title=""/>
          </v:shape>
          <o:OLEObject Type="Embed" ProgID="Equation.3" ShapeID="_x0000_i1072" DrawAspect="Content" ObjectID="_1662310427" r:id="rId108"/>
        </w:object>
      </w:r>
      <w:r w:rsidRPr="00594E08">
        <w:rPr>
          <w:rFonts w:ascii="Times New Roman" w:hAnsi="Times New Roman"/>
          <w:sz w:val="28"/>
          <w:szCs w:val="24"/>
        </w:rPr>
        <w:t>- масса водорода после отключения трубопроводов</w:t>
      </w:r>
    </w:p>
    <w:p w:rsidR="00F06C1C" w:rsidRDefault="00F06C1C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условию, вентиляция в помещении отсутствует, что объясняет высокую концентрацию горючих газов в воздухе. Поэтому, необходимо, запроектировать систему общеобменной вентиляции с основными и резервными вентиляторами.</w:t>
      </w:r>
    </w:p>
    <w:p w:rsidR="00217952" w:rsidRPr="00594E08" w:rsidRDefault="003D6F5D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Исследуемое помещение </w:t>
      </w:r>
      <w:r w:rsidR="00926AFA">
        <w:rPr>
          <w:rFonts w:ascii="Times New Roman" w:hAnsi="Times New Roman"/>
          <w:sz w:val="28"/>
          <w:szCs w:val="28"/>
        </w:rPr>
        <w:t>относится к категории Б, потому что наибольшая площадь на территории относится к категории Б.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952">
        <w:rPr>
          <w:rFonts w:ascii="Times New Roman" w:hAnsi="Times New Roman"/>
          <w:b/>
          <w:sz w:val="28"/>
          <w:szCs w:val="28"/>
        </w:rPr>
        <w:br w:type="page"/>
      </w:r>
      <w:r w:rsidR="00B14105">
        <w:rPr>
          <w:rFonts w:ascii="Times New Roman" w:hAnsi="Times New Roman"/>
          <w:b/>
          <w:sz w:val="28"/>
          <w:szCs w:val="28"/>
        </w:rPr>
        <w:t>Заключение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7F6" w:rsidRPr="00AF17F6" w:rsidRDefault="00AF17F6" w:rsidP="00AF1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работе были разработаны мероприятия</w:t>
      </w:r>
      <w:r w:rsidRPr="00AF17F6">
        <w:rPr>
          <w:rFonts w:ascii="Times New Roman" w:hAnsi="Times New Roman"/>
          <w:sz w:val="28"/>
          <w:szCs w:val="28"/>
        </w:rPr>
        <w:t xml:space="preserve"> по обеспечению пожарной безопасности технологического процесса производства стирола из этилбензола.</w:t>
      </w:r>
    </w:p>
    <w:p w:rsidR="00AF17F6" w:rsidRPr="00AF17F6" w:rsidRDefault="00AF17F6" w:rsidP="00AF1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</w:t>
      </w:r>
      <w:r w:rsidRPr="00AF17F6">
        <w:rPr>
          <w:rFonts w:ascii="Times New Roman" w:hAnsi="Times New Roman"/>
          <w:sz w:val="28"/>
          <w:szCs w:val="28"/>
        </w:rPr>
        <w:t xml:space="preserve"> излож</w:t>
      </w:r>
      <w:r>
        <w:rPr>
          <w:rFonts w:ascii="Times New Roman" w:hAnsi="Times New Roman"/>
          <w:sz w:val="28"/>
          <w:szCs w:val="28"/>
        </w:rPr>
        <w:t>ена</w:t>
      </w:r>
      <w:r w:rsidRPr="00AF17F6">
        <w:rPr>
          <w:rFonts w:ascii="Times New Roman" w:hAnsi="Times New Roman"/>
          <w:sz w:val="28"/>
          <w:szCs w:val="28"/>
        </w:rPr>
        <w:t xml:space="preserve"> сущность технологического процесса прои</w:t>
      </w:r>
      <w:r>
        <w:rPr>
          <w:rFonts w:ascii="Times New Roman" w:hAnsi="Times New Roman"/>
          <w:sz w:val="28"/>
          <w:szCs w:val="28"/>
        </w:rPr>
        <w:t xml:space="preserve">зводства стирола из этилбензола, определены основные характеристики исследуемых веществ и оборудования. </w:t>
      </w:r>
    </w:p>
    <w:p w:rsidR="00AF17F6" w:rsidRPr="00AF17F6" w:rsidRDefault="00AF17F6" w:rsidP="00AF1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Рассчитаны параметры оборудования, проанализирована его пожарная опасность. </w:t>
      </w:r>
    </w:p>
    <w:p w:rsidR="00217952" w:rsidRPr="00217952" w:rsidRDefault="00AF17F6" w:rsidP="00AF1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 расчет</w:t>
      </w:r>
      <w:r w:rsidRPr="00AF17F6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и</w:t>
      </w:r>
      <w:r w:rsidRPr="00AF17F6">
        <w:rPr>
          <w:rFonts w:ascii="Times New Roman" w:hAnsi="Times New Roman"/>
          <w:sz w:val="28"/>
          <w:szCs w:val="28"/>
        </w:rPr>
        <w:t xml:space="preserve"> взрывопожарной опасности помещения компрессорной станции для удаления водорода</w:t>
      </w:r>
      <w:r>
        <w:rPr>
          <w:rFonts w:ascii="Times New Roman" w:hAnsi="Times New Roman"/>
          <w:sz w:val="28"/>
          <w:szCs w:val="28"/>
        </w:rPr>
        <w:t>.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952">
        <w:rPr>
          <w:rFonts w:ascii="Times New Roman" w:hAnsi="Times New Roman"/>
          <w:b/>
          <w:sz w:val="28"/>
          <w:szCs w:val="28"/>
        </w:rPr>
        <w:br w:type="page"/>
      </w:r>
      <w:r w:rsidR="00B14105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217952" w:rsidRPr="00217952" w:rsidRDefault="00217952" w:rsidP="002179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952" w:rsidRPr="00CB74B0" w:rsidRDefault="00217952" w:rsidP="00CB7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B0">
        <w:rPr>
          <w:rFonts w:ascii="Times New Roman" w:hAnsi="Times New Roman"/>
          <w:sz w:val="28"/>
          <w:szCs w:val="28"/>
        </w:rPr>
        <w:t>1. Федеральный Закон Российской Федерации от 22 июля 2008 г. №123-ФЗ «Технический регламент о требованиях пожарной безопасности».</w:t>
      </w:r>
    </w:p>
    <w:p w:rsidR="00217952" w:rsidRPr="00CB74B0" w:rsidRDefault="00217952" w:rsidP="00CB7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B0">
        <w:rPr>
          <w:rFonts w:ascii="Times New Roman" w:hAnsi="Times New Roman"/>
          <w:sz w:val="28"/>
          <w:szCs w:val="28"/>
        </w:rPr>
        <w:t>2. ГОСТ 12.1.004–91. Пожарная безопасность. Общие требования.</w:t>
      </w:r>
    </w:p>
    <w:p w:rsidR="00217952" w:rsidRDefault="00217952" w:rsidP="00CB7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B0">
        <w:rPr>
          <w:rFonts w:ascii="Times New Roman" w:hAnsi="Times New Roman"/>
          <w:sz w:val="28"/>
          <w:szCs w:val="28"/>
        </w:rPr>
        <w:t>3. СП 12.13130.2009. Определение категорий помещений зданий и наружных установок по взрывопожарной и пожарной опасности. − М.: ВНИИПО МЧС России, 2009.</w:t>
      </w:r>
    </w:p>
    <w:p w:rsidR="00CB74B0" w:rsidRDefault="00CB74B0" w:rsidP="00CB7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B74B0">
        <w:rPr>
          <w:rFonts w:ascii="Times New Roman" w:hAnsi="Times New Roman"/>
          <w:sz w:val="28"/>
          <w:szCs w:val="28"/>
        </w:rPr>
        <w:t>Каргаполова, Е. О. Пожарная безопасность технологических процессов : учеб. пособие / Е. О. Каргаполова ; Минобрнауки России, ОмГТУ. – Омск : Издво ОмГТУ, 2015.</w:t>
      </w:r>
    </w:p>
    <w:p w:rsidR="00CB74B0" w:rsidRPr="00CB74B0" w:rsidRDefault="00CB74B0" w:rsidP="00CB7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B74B0">
        <w:rPr>
          <w:rFonts w:ascii="Times New Roman" w:hAnsi="Times New Roman"/>
          <w:sz w:val="28"/>
          <w:szCs w:val="28"/>
        </w:rPr>
        <w:t>Корольченко А.Я., Корольченко Д.А. Пожаровзрывоопасность веществ и материалов и средства их тушения. Справочник: в 2-х ч. – 2-е изд., перераб. и доп. – М.: Асс. «Пожнаука», 2004.</w:t>
      </w:r>
    </w:p>
    <w:p w:rsidR="00CB74B0" w:rsidRDefault="00CB74B0" w:rsidP="00CB7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CB74B0">
        <w:rPr>
          <w:rFonts w:ascii="Times New Roman" w:hAnsi="Times New Roman"/>
          <w:sz w:val="28"/>
          <w:szCs w:val="28"/>
        </w:rPr>
        <w:t xml:space="preserve"> Основы технологии, процессов и аппаратов пожаровзрывоопасных производств: Учеб. пособие / С.А. Горячев, А.И. Обухов, В.В. Рубцов, С.А. Швырков; под общ. ред. С.А. Горячева. – М.: Академия ГПС МЧС России, 2002.</w:t>
      </w:r>
    </w:p>
    <w:p w:rsidR="00CB74B0" w:rsidRPr="00CB74B0" w:rsidRDefault="00CB74B0" w:rsidP="00CB7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B74B0">
        <w:rPr>
          <w:rFonts w:ascii="Times New Roman" w:hAnsi="Times New Roman"/>
          <w:sz w:val="28"/>
          <w:szCs w:val="28"/>
        </w:rPr>
        <w:t>Пожарная безопасность технологических процессов. Учебник / С.А. Швырков, С.А. Горячев и др.; Под общ. ред. С.А. Швыркова. − М.: Академия ГПС МЧС России, 2011.</w:t>
      </w:r>
    </w:p>
    <w:p w:rsidR="00217952" w:rsidRPr="00CB74B0" w:rsidRDefault="00CB74B0" w:rsidP="00CB7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17952" w:rsidRPr="00CB74B0">
        <w:rPr>
          <w:rFonts w:ascii="Times New Roman" w:hAnsi="Times New Roman"/>
          <w:sz w:val="28"/>
          <w:szCs w:val="28"/>
        </w:rPr>
        <w:t xml:space="preserve">. </w:t>
      </w:r>
      <w:r w:rsidRPr="00CB74B0">
        <w:rPr>
          <w:rFonts w:ascii="Times New Roman" w:hAnsi="Times New Roman"/>
          <w:sz w:val="28"/>
          <w:szCs w:val="28"/>
        </w:rPr>
        <w:t>Пожарная безопасность технологических процессов. Ч. 2. Анализ пожарной опасности и защиты технологического оборудования: Учебник / С.А. Горячев, С.В. Молчанов, В.П. Назаров и др.; Под общ. ред. В.П. Назарова и В.В. Рубцова. − М.: Академия ГПС МЧС России, 2007.</w:t>
      </w:r>
    </w:p>
    <w:p w:rsidR="00217952" w:rsidRPr="00CB74B0" w:rsidRDefault="00CB74B0" w:rsidP="00CB7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17952" w:rsidRPr="00CB74B0">
        <w:rPr>
          <w:rFonts w:ascii="Times New Roman" w:hAnsi="Times New Roman"/>
          <w:sz w:val="28"/>
          <w:szCs w:val="28"/>
        </w:rPr>
        <w:t>. Пособие по применению НПБ 105−95 «Определение категорий помещений зданий и наружных установок по взрывопожарной и пожарной опасности». – М.: ВНИИПО МВД РФ, 1998.</w:t>
      </w:r>
    </w:p>
    <w:p w:rsidR="00217952" w:rsidRPr="00CB74B0" w:rsidRDefault="00CB74B0" w:rsidP="00FE6F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1B1441" w:rsidRPr="00CB74B0">
        <w:rPr>
          <w:rFonts w:ascii="Times New Roman" w:hAnsi="Times New Roman"/>
          <w:sz w:val="28"/>
          <w:szCs w:val="28"/>
        </w:rPr>
        <w:t>Производство основных органических веществ. Информационно-технический справочник по наилучшим доступным технологиям ИТС 18-2016. -С. 93-111</w:t>
      </w:r>
    </w:p>
    <w:sectPr w:rsidR="00217952" w:rsidRPr="00CB74B0" w:rsidSect="001B1441">
      <w:footerReference w:type="default" r:id="rId10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92" w:rsidRDefault="00020692" w:rsidP="001B1441">
      <w:pPr>
        <w:spacing w:after="0" w:line="240" w:lineRule="auto"/>
      </w:pPr>
      <w:r>
        <w:separator/>
      </w:r>
    </w:p>
  </w:endnote>
  <w:endnote w:type="continuationSeparator" w:id="0">
    <w:p w:rsidR="00020692" w:rsidRDefault="00020692" w:rsidP="001B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1212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5361E" w:rsidRPr="00D5361E" w:rsidRDefault="00D5361E" w:rsidP="00D5361E">
        <w:pPr>
          <w:pStyle w:val="a9"/>
          <w:jc w:val="center"/>
          <w:rPr>
            <w:rFonts w:ascii="Times New Roman" w:hAnsi="Times New Roman"/>
          </w:rPr>
        </w:pPr>
        <w:r w:rsidRPr="001B1441">
          <w:rPr>
            <w:rFonts w:ascii="Times New Roman" w:hAnsi="Times New Roman"/>
          </w:rPr>
          <w:fldChar w:fldCharType="begin"/>
        </w:r>
        <w:r w:rsidRPr="001B1441">
          <w:rPr>
            <w:rFonts w:ascii="Times New Roman" w:hAnsi="Times New Roman"/>
          </w:rPr>
          <w:instrText>PAGE   \* MERGEFORMAT</w:instrText>
        </w:r>
        <w:r w:rsidRPr="001B1441">
          <w:rPr>
            <w:rFonts w:ascii="Times New Roman" w:hAnsi="Times New Roman"/>
          </w:rPr>
          <w:fldChar w:fldCharType="separate"/>
        </w:r>
        <w:r w:rsidR="00867A31">
          <w:rPr>
            <w:rFonts w:ascii="Times New Roman" w:hAnsi="Times New Roman"/>
            <w:noProof/>
          </w:rPr>
          <w:t>4</w:t>
        </w:r>
        <w:r w:rsidRPr="001B1441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92" w:rsidRDefault="00020692" w:rsidP="001B1441">
      <w:pPr>
        <w:spacing w:after="0" w:line="240" w:lineRule="auto"/>
      </w:pPr>
      <w:r>
        <w:separator/>
      </w:r>
    </w:p>
  </w:footnote>
  <w:footnote w:type="continuationSeparator" w:id="0">
    <w:p w:rsidR="00020692" w:rsidRDefault="00020692" w:rsidP="001B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73F"/>
    <w:multiLevelType w:val="hybridMultilevel"/>
    <w:tmpl w:val="08C8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9D64CA"/>
    <w:multiLevelType w:val="hybridMultilevel"/>
    <w:tmpl w:val="6D8AA220"/>
    <w:lvl w:ilvl="0" w:tplc="BB9E28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86DFB"/>
    <w:multiLevelType w:val="multilevel"/>
    <w:tmpl w:val="2D32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C71AB"/>
    <w:multiLevelType w:val="hybridMultilevel"/>
    <w:tmpl w:val="8940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425935"/>
    <w:multiLevelType w:val="hybridMultilevel"/>
    <w:tmpl w:val="1F8ED42C"/>
    <w:lvl w:ilvl="0" w:tplc="5056448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779D8"/>
    <w:multiLevelType w:val="hybridMultilevel"/>
    <w:tmpl w:val="B2F88492"/>
    <w:lvl w:ilvl="0" w:tplc="A4D040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3536F05"/>
    <w:multiLevelType w:val="hybridMultilevel"/>
    <w:tmpl w:val="0B20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FA4034"/>
    <w:multiLevelType w:val="hybridMultilevel"/>
    <w:tmpl w:val="23A261EA"/>
    <w:lvl w:ilvl="0" w:tplc="E3A0EE78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DDA1A3C"/>
    <w:multiLevelType w:val="hybridMultilevel"/>
    <w:tmpl w:val="3DCC1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35B76"/>
    <w:multiLevelType w:val="hybridMultilevel"/>
    <w:tmpl w:val="A6D268D2"/>
    <w:lvl w:ilvl="0" w:tplc="A1582F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82"/>
    <w:rsid w:val="00020692"/>
    <w:rsid w:val="00041DF5"/>
    <w:rsid w:val="000613DC"/>
    <w:rsid w:val="000A1E52"/>
    <w:rsid w:val="001B1441"/>
    <w:rsid w:val="001E7B82"/>
    <w:rsid w:val="00217952"/>
    <w:rsid w:val="00223325"/>
    <w:rsid w:val="002E75D9"/>
    <w:rsid w:val="00331F4F"/>
    <w:rsid w:val="003D6F5D"/>
    <w:rsid w:val="003F7944"/>
    <w:rsid w:val="00491A23"/>
    <w:rsid w:val="00495F94"/>
    <w:rsid w:val="00497685"/>
    <w:rsid w:val="005435D1"/>
    <w:rsid w:val="0055629E"/>
    <w:rsid w:val="00573171"/>
    <w:rsid w:val="00594E08"/>
    <w:rsid w:val="005B459C"/>
    <w:rsid w:val="0061136C"/>
    <w:rsid w:val="00622815"/>
    <w:rsid w:val="006730FC"/>
    <w:rsid w:val="006F3A77"/>
    <w:rsid w:val="0072282D"/>
    <w:rsid w:val="00792647"/>
    <w:rsid w:val="00796100"/>
    <w:rsid w:val="007B22F3"/>
    <w:rsid w:val="007B3F47"/>
    <w:rsid w:val="007B5732"/>
    <w:rsid w:val="007D07BB"/>
    <w:rsid w:val="007F72B8"/>
    <w:rsid w:val="00835FC3"/>
    <w:rsid w:val="00847530"/>
    <w:rsid w:val="00867A31"/>
    <w:rsid w:val="008A0B39"/>
    <w:rsid w:val="008F1388"/>
    <w:rsid w:val="00904BB7"/>
    <w:rsid w:val="00904F28"/>
    <w:rsid w:val="00926AFA"/>
    <w:rsid w:val="00991C75"/>
    <w:rsid w:val="009B3803"/>
    <w:rsid w:val="009D19AE"/>
    <w:rsid w:val="00AF17F6"/>
    <w:rsid w:val="00B03540"/>
    <w:rsid w:val="00B14105"/>
    <w:rsid w:val="00C1223D"/>
    <w:rsid w:val="00CB74B0"/>
    <w:rsid w:val="00CD025D"/>
    <w:rsid w:val="00D24611"/>
    <w:rsid w:val="00D5361E"/>
    <w:rsid w:val="00DA6341"/>
    <w:rsid w:val="00DC7789"/>
    <w:rsid w:val="00E924F5"/>
    <w:rsid w:val="00F06C1C"/>
    <w:rsid w:val="00F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7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1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52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rsid w:val="002179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17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217952"/>
    <w:pPr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17952"/>
    <w:rPr>
      <w:rFonts w:ascii="Calibri" w:eastAsia="Times New Roman" w:hAnsi="Calibri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217952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17952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rsid w:val="0021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795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21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7952"/>
    <w:rPr>
      <w:rFonts w:ascii="Calibri" w:eastAsia="Times New Roman" w:hAnsi="Calibri" w:cs="Times New Roman"/>
    </w:rPr>
  </w:style>
  <w:style w:type="table" w:styleId="1">
    <w:name w:val="Table Grid 1"/>
    <w:basedOn w:val="a1"/>
    <w:uiPriority w:val="99"/>
    <w:rsid w:val="00217952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b">
    <w:name w:val="Table Grid"/>
    <w:basedOn w:val="a1"/>
    <w:uiPriority w:val="99"/>
    <w:rsid w:val="007B3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495F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7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1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52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rsid w:val="002179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17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217952"/>
    <w:pPr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17952"/>
    <w:rPr>
      <w:rFonts w:ascii="Calibri" w:eastAsia="Times New Roman" w:hAnsi="Calibri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217952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17952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rsid w:val="0021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795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21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7952"/>
    <w:rPr>
      <w:rFonts w:ascii="Calibri" w:eastAsia="Times New Roman" w:hAnsi="Calibri" w:cs="Times New Roman"/>
    </w:rPr>
  </w:style>
  <w:style w:type="table" w:styleId="1">
    <w:name w:val="Table Grid 1"/>
    <w:basedOn w:val="a1"/>
    <w:uiPriority w:val="99"/>
    <w:rsid w:val="00217952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b">
    <w:name w:val="Table Grid"/>
    <w:basedOn w:val="a1"/>
    <w:uiPriority w:val="99"/>
    <w:rsid w:val="007B3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495F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9.bin"/><Relationship Id="rId107" Type="http://schemas.openxmlformats.org/officeDocument/2006/relationships/image" Target="media/image53.wmf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oleObject" Target="embeddings/oleObject45.bin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8" Type="http://schemas.openxmlformats.org/officeDocument/2006/relationships/image" Target="media/image1.png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8.bin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47.bin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9.wmf"/><Relationship Id="rId109" Type="http://schemas.openxmlformats.org/officeDocument/2006/relationships/footer" Target="footer1.xml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5288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2020-09-22T17:06:00Z</dcterms:created>
  <dcterms:modified xsi:type="dcterms:W3CDTF">2020-09-22T17:06:00Z</dcterms:modified>
</cp:coreProperties>
</file>